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F817D" w14:textId="466D4FCB" w:rsidR="0092768C" w:rsidRDefault="0092768C" w:rsidP="0092768C">
      <w:pPr>
        <w:pStyle w:val="BodyText"/>
        <w:jc w:val="left"/>
        <w:rPr>
          <w:rFonts w:ascii="Calibri Light" w:hAnsi="Calibri Light"/>
          <w:sz w:val="40"/>
          <w:szCs w:val="40"/>
        </w:rPr>
      </w:pPr>
      <w:r>
        <w:rPr>
          <w:rFonts w:ascii="Calibri Light" w:hAnsi="Calibri Light"/>
          <w:sz w:val="40"/>
          <w:szCs w:val="40"/>
        </w:rPr>
        <w:t xml:space="preserve">2020 </w:t>
      </w:r>
      <w:r w:rsidRPr="0092768C">
        <w:rPr>
          <w:rFonts w:ascii="Calibri Light" w:hAnsi="Calibri Light"/>
          <w:sz w:val="40"/>
          <w:szCs w:val="40"/>
        </w:rPr>
        <w:t>Conference of England LMC</w:t>
      </w:r>
      <w:r>
        <w:rPr>
          <w:rFonts w:ascii="Calibri Light" w:hAnsi="Calibri Light"/>
          <w:sz w:val="40"/>
          <w:szCs w:val="40"/>
        </w:rPr>
        <w:t xml:space="preserve"> – motion outcomes</w:t>
      </w:r>
    </w:p>
    <w:p w14:paraId="6A9AF3DD" w14:textId="77777777" w:rsidR="0092768C" w:rsidRPr="0092768C" w:rsidRDefault="0092768C" w:rsidP="0092768C">
      <w:pPr>
        <w:pStyle w:val="BodyText"/>
        <w:jc w:val="left"/>
        <w:rPr>
          <w:rFonts w:ascii="Calibri Light" w:hAnsi="Calibri Light"/>
          <w:sz w:val="40"/>
          <w:szCs w:val="40"/>
        </w:rPr>
      </w:pPr>
    </w:p>
    <w:p w14:paraId="194389C2" w14:textId="77777777" w:rsidR="0092768C" w:rsidRPr="00E96099" w:rsidRDefault="0092768C" w:rsidP="0092768C">
      <w:pPr>
        <w:rPr>
          <w:rFonts w:cstheme="minorHAnsi"/>
          <w:b/>
          <w:sz w:val="20"/>
          <w:szCs w:val="20"/>
        </w:rPr>
      </w:pPr>
      <w:r w:rsidRPr="00E96099">
        <w:rPr>
          <w:rFonts w:cstheme="minorHAnsi"/>
          <w:b/>
          <w:sz w:val="20"/>
          <w:szCs w:val="20"/>
        </w:rPr>
        <w:t>Schedule of business</w:t>
      </w:r>
    </w:p>
    <w:tbl>
      <w:tblPr>
        <w:tblStyle w:val="TableGrid"/>
        <w:tblW w:w="0" w:type="auto"/>
        <w:tblLook w:val="04A0" w:firstRow="1" w:lastRow="0" w:firstColumn="1" w:lastColumn="0" w:noHBand="0" w:noVBand="1"/>
      </w:tblPr>
      <w:tblGrid>
        <w:gridCol w:w="6941"/>
        <w:gridCol w:w="2075"/>
      </w:tblGrid>
      <w:tr w:rsidR="0092768C" w:rsidRPr="00E96099" w14:paraId="74415371" w14:textId="77777777" w:rsidTr="007A0B00">
        <w:trPr>
          <w:trHeight w:val="510"/>
        </w:trPr>
        <w:tc>
          <w:tcPr>
            <w:tcW w:w="6941" w:type="dxa"/>
            <w:shd w:val="clear" w:color="auto" w:fill="D9D9D9" w:themeFill="background1" w:themeFillShade="D9"/>
            <w:vAlign w:val="center"/>
          </w:tcPr>
          <w:p w14:paraId="77CCFA8E" w14:textId="77777777" w:rsidR="0092768C" w:rsidRPr="00E96099" w:rsidRDefault="0092768C" w:rsidP="007A0B00">
            <w:pPr>
              <w:spacing w:line="360" w:lineRule="auto"/>
              <w:rPr>
                <w:sz w:val="20"/>
                <w:szCs w:val="20"/>
              </w:rPr>
            </w:pPr>
            <w:r w:rsidRPr="00E96099">
              <w:rPr>
                <w:sz w:val="20"/>
                <w:szCs w:val="20"/>
              </w:rPr>
              <w:t xml:space="preserve">Opening business </w:t>
            </w:r>
          </w:p>
        </w:tc>
        <w:tc>
          <w:tcPr>
            <w:tcW w:w="2075" w:type="dxa"/>
            <w:shd w:val="clear" w:color="auto" w:fill="D9D9D9" w:themeFill="background1" w:themeFillShade="D9"/>
            <w:vAlign w:val="center"/>
          </w:tcPr>
          <w:p w14:paraId="0DB50303" w14:textId="77777777" w:rsidR="0092768C" w:rsidRPr="00E96099" w:rsidRDefault="0092768C" w:rsidP="007A0B00">
            <w:pPr>
              <w:spacing w:line="360" w:lineRule="auto"/>
              <w:rPr>
                <w:sz w:val="20"/>
                <w:szCs w:val="20"/>
              </w:rPr>
            </w:pPr>
            <w:r w:rsidRPr="00E96099">
              <w:rPr>
                <w:sz w:val="20"/>
                <w:szCs w:val="20"/>
              </w:rPr>
              <w:t>09.00</w:t>
            </w:r>
          </w:p>
        </w:tc>
      </w:tr>
      <w:tr w:rsidR="0092768C" w:rsidRPr="00E96099" w14:paraId="6120F261" w14:textId="77777777" w:rsidTr="007A0B00">
        <w:trPr>
          <w:trHeight w:val="510"/>
        </w:trPr>
        <w:tc>
          <w:tcPr>
            <w:tcW w:w="6941" w:type="dxa"/>
            <w:vAlign w:val="center"/>
          </w:tcPr>
          <w:p w14:paraId="092B0F97" w14:textId="77777777" w:rsidR="0092768C" w:rsidRPr="00E96099" w:rsidRDefault="0092768C" w:rsidP="007A0B00">
            <w:pPr>
              <w:spacing w:line="360" w:lineRule="auto"/>
              <w:rPr>
                <w:sz w:val="20"/>
                <w:szCs w:val="20"/>
              </w:rPr>
            </w:pPr>
            <w:r w:rsidRPr="00E96099">
              <w:rPr>
                <w:sz w:val="20"/>
                <w:szCs w:val="20"/>
              </w:rPr>
              <w:t>Chair of GPC England’s report</w:t>
            </w:r>
          </w:p>
        </w:tc>
        <w:tc>
          <w:tcPr>
            <w:tcW w:w="2075" w:type="dxa"/>
            <w:vAlign w:val="center"/>
          </w:tcPr>
          <w:p w14:paraId="5401B8F2" w14:textId="77777777" w:rsidR="0092768C" w:rsidRPr="00E96099" w:rsidRDefault="0092768C" w:rsidP="007A0B00">
            <w:pPr>
              <w:spacing w:line="360" w:lineRule="auto"/>
              <w:rPr>
                <w:sz w:val="20"/>
                <w:szCs w:val="20"/>
              </w:rPr>
            </w:pPr>
            <w:r w:rsidRPr="00E96099">
              <w:rPr>
                <w:sz w:val="20"/>
                <w:szCs w:val="20"/>
              </w:rPr>
              <w:t>09.20</w:t>
            </w:r>
          </w:p>
        </w:tc>
      </w:tr>
      <w:tr w:rsidR="0092768C" w:rsidRPr="00E96099" w14:paraId="0179B740" w14:textId="77777777" w:rsidTr="007A0B00">
        <w:trPr>
          <w:trHeight w:val="510"/>
        </w:trPr>
        <w:tc>
          <w:tcPr>
            <w:tcW w:w="6941" w:type="dxa"/>
            <w:vAlign w:val="center"/>
          </w:tcPr>
          <w:p w14:paraId="47FF649B" w14:textId="77777777" w:rsidR="0092768C" w:rsidRPr="00E96099" w:rsidRDefault="0092768C" w:rsidP="007A0B00">
            <w:pPr>
              <w:spacing w:line="360" w:lineRule="auto"/>
              <w:rPr>
                <w:sz w:val="20"/>
                <w:szCs w:val="20"/>
              </w:rPr>
            </w:pPr>
            <w:r w:rsidRPr="00E96099">
              <w:rPr>
                <w:sz w:val="20"/>
                <w:szCs w:val="20"/>
              </w:rPr>
              <w:t>COVID-19</w:t>
            </w:r>
          </w:p>
        </w:tc>
        <w:tc>
          <w:tcPr>
            <w:tcW w:w="2075" w:type="dxa"/>
            <w:vAlign w:val="center"/>
          </w:tcPr>
          <w:p w14:paraId="2BC36155" w14:textId="77777777" w:rsidR="0092768C" w:rsidRPr="00E96099" w:rsidRDefault="0092768C" w:rsidP="007A0B00">
            <w:pPr>
              <w:spacing w:line="360" w:lineRule="auto"/>
              <w:rPr>
                <w:sz w:val="20"/>
                <w:szCs w:val="20"/>
              </w:rPr>
            </w:pPr>
            <w:r w:rsidRPr="00E96099">
              <w:rPr>
                <w:sz w:val="20"/>
                <w:szCs w:val="20"/>
              </w:rPr>
              <w:t>09.30</w:t>
            </w:r>
          </w:p>
        </w:tc>
      </w:tr>
      <w:tr w:rsidR="0092768C" w:rsidRPr="00E96099" w14:paraId="46571C9B" w14:textId="77777777" w:rsidTr="007A0B00">
        <w:trPr>
          <w:trHeight w:val="510"/>
        </w:trPr>
        <w:tc>
          <w:tcPr>
            <w:tcW w:w="6941" w:type="dxa"/>
            <w:vAlign w:val="center"/>
          </w:tcPr>
          <w:p w14:paraId="3577BCA9" w14:textId="77777777" w:rsidR="0092768C" w:rsidRPr="00E96099" w:rsidRDefault="0092768C" w:rsidP="007A0B00">
            <w:pPr>
              <w:spacing w:line="360" w:lineRule="auto"/>
              <w:rPr>
                <w:sz w:val="20"/>
                <w:szCs w:val="20"/>
              </w:rPr>
            </w:pPr>
            <w:r w:rsidRPr="00E96099">
              <w:rPr>
                <w:sz w:val="20"/>
                <w:szCs w:val="20"/>
              </w:rPr>
              <w:t>Primary and secondary care interface</w:t>
            </w:r>
          </w:p>
        </w:tc>
        <w:tc>
          <w:tcPr>
            <w:tcW w:w="2075" w:type="dxa"/>
            <w:vAlign w:val="center"/>
          </w:tcPr>
          <w:p w14:paraId="4D8D71E4" w14:textId="77777777" w:rsidR="0092768C" w:rsidRPr="00E96099" w:rsidRDefault="0092768C" w:rsidP="007A0B00">
            <w:pPr>
              <w:spacing w:line="360" w:lineRule="auto"/>
              <w:rPr>
                <w:sz w:val="20"/>
                <w:szCs w:val="20"/>
              </w:rPr>
            </w:pPr>
            <w:r w:rsidRPr="00E96099">
              <w:rPr>
                <w:sz w:val="20"/>
                <w:szCs w:val="20"/>
              </w:rPr>
              <w:t>10.00</w:t>
            </w:r>
          </w:p>
        </w:tc>
      </w:tr>
      <w:tr w:rsidR="0092768C" w:rsidRPr="00E96099" w14:paraId="3124E98C" w14:textId="77777777" w:rsidTr="007A0B00">
        <w:trPr>
          <w:trHeight w:val="510"/>
        </w:trPr>
        <w:tc>
          <w:tcPr>
            <w:tcW w:w="6941" w:type="dxa"/>
            <w:vAlign w:val="center"/>
          </w:tcPr>
          <w:p w14:paraId="16F14BEA" w14:textId="77777777" w:rsidR="0092768C" w:rsidRPr="00E96099" w:rsidRDefault="0092768C" w:rsidP="007A0B00">
            <w:pPr>
              <w:spacing w:line="360" w:lineRule="auto"/>
              <w:rPr>
                <w:sz w:val="20"/>
                <w:szCs w:val="20"/>
              </w:rPr>
            </w:pPr>
            <w:r w:rsidRPr="00E96099">
              <w:rPr>
                <w:sz w:val="20"/>
                <w:szCs w:val="20"/>
              </w:rPr>
              <w:t>Chosen motions</w:t>
            </w:r>
          </w:p>
        </w:tc>
        <w:tc>
          <w:tcPr>
            <w:tcW w:w="2075" w:type="dxa"/>
            <w:vAlign w:val="center"/>
          </w:tcPr>
          <w:p w14:paraId="41FA0F2C" w14:textId="77777777" w:rsidR="0092768C" w:rsidRPr="00E96099" w:rsidRDefault="0092768C" w:rsidP="007A0B00">
            <w:pPr>
              <w:spacing w:line="360" w:lineRule="auto"/>
              <w:rPr>
                <w:sz w:val="20"/>
                <w:szCs w:val="20"/>
              </w:rPr>
            </w:pPr>
            <w:r w:rsidRPr="00E96099">
              <w:rPr>
                <w:sz w:val="20"/>
                <w:szCs w:val="20"/>
              </w:rPr>
              <w:t>10.20</w:t>
            </w:r>
          </w:p>
        </w:tc>
      </w:tr>
      <w:tr w:rsidR="0092768C" w:rsidRPr="00E96099" w14:paraId="6C5B487E" w14:textId="77777777" w:rsidTr="007A0B00">
        <w:trPr>
          <w:trHeight w:val="510"/>
        </w:trPr>
        <w:tc>
          <w:tcPr>
            <w:tcW w:w="6941" w:type="dxa"/>
            <w:shd w:val="clear" w:color="auto" w:fill="D9D9D9" w:themeFill="background1" w:themeFillShade="D9"/>
            <w:vAlign w:val="center"/>
          </w:tcPr>
          <w:p w14:paraId="70205C2D" w14:textId="77777777" w:rsidR="0092768C" w:rsidRPr="00E96099" w:rsidRDefault="0092768C" w:rsidP="007A0B00">
            <w:pPr>
              <w:spacing w:line="360" w:lineRule="auto"/>
              <w:rPr>
                <w:sz w:val="20"/>
                <w:szCs w:val="20"/>
              </w:rPr>
            </w:pPr>
            <w:r w:rsidRPr="00E96099">
              <w:rPr>
                <w:sz w:val="20"/>
                <w:szCs w:val="20"/>
              </w:rPr>
              <w:t>Break</w:t>
            </w:r>
          </w:p>
        </w:tc>
        <w:tc>
          <w:tcPr>
            <w:tcW w:w="2075" w:type="dxa"/>
            <w:shd w:val="clear" w:color="auto" w:fill="D9D9D9" w:themeFill="background1" w:themeFillShade="D9"/>
            <w:vAlign w:val="center"/>
          </w:tcPr>
          <w:p w14:paraId="247D0CA8" w14:textId="77777777" w:rsidR="0092768C" w:rsidRPr="00E96099" w:rsidRDefault="0092768C" w:rsidP="007A0B00">
            <w:pPr>
              <w:spacing w:line="360" w:lineRule="auto"/>
              <w:rPr>
                <w:sz w:val="20"/>
                <w:szCs w:val="20"/>
              </w:rPr>
            </w:pPr>
            <w:r w:rsidRPr="00E96099">
              <w:rPr>
                <w:sz w:val="20"/>
                <w:szCs w:val="20"/>
              </w:rPr>
              <w:t>10.50</w:t>
            </w:r>
          </w:p>
        </w:tc>
      </w:tr>
      <w:tr w:rsidR="0092768C" w:rsidRPr="00E96099" w14:paraId="4218DA53" w14:textId="77777777" w:rsidTr="007A0B00">
        <w:trPr>
          <w:trHeight w:val="510"/>
        </w:trPr>
        <w:tc>
          <w:tcPr>
            <w:tcW w:w="6941" w:type="dxa"/>
            <w:vAlign w:val="center"/>
          </w:tcPr>
          <w:p w14:paraId="04F90436" w14:textId="77777777" w:rsidR="0092768C" w:rsidRPr="00E96099" w:rsidRDefault="0092768C" w:rsidP="007A0B00">
            <w:pPr>
              <w:spacing w:line="360" w:lineRule="auto"/>
              <w:rPr>
                <w:sz w:val="20"/>
                <w:szCs w:val="20"/>
              </w:rPr>
            </w:pPr>
            <w:r w:rsidRPr="00E96099">
              <w:rPr>
                <w:sz w:val="20"/>
                <w:szCs w:val="20"/>
              </w:rPr>
              <w:t>Role of NHSEI in supporting general practice</w:t>
            </w:r>
          </w:p>
        </w:tc>
        <w:tc>
          <w:tcPr>
            <w:tcW w:w="2075" w:type="dxa"/>
            <w:vAlign w:val="center"/>
          </w:tcPr>
          <w:p w14:paraId="60233799" w14:textId="77777777" w:rsidR="0092768C" w:rsidRPr="00E96099" w:rsidRDefault="0092768C" w:rsidP="007A0B00">
            <w:pPr>
              <w:spacing w:line="360" w:lineRule="auto"/>
              <w:rPr>
                <w:sz w:val="20"/>
                <w:szCs w:val="20"/>
              </w:rPr>
            </w:pPr>
            <w:r w:rsidRPr="00E96099">
              <w:rPr>
                <w:sz w:val="20"/>
                <w:szCs w:val="20"/>
              </w:rPr>
              <w:t>11.10</w:t>
            </w:r>
          </w:p>
        </w:tc>
      </w:tr>
      <w:tr w:rsidR="0092768C" w:rsidRPr="00E96099" w14:paraId="63A95864" w14:textId="77777777" w:rsidTr="007A0B00">
        <w:trPr>
          <w:trHeight w:val="510"/>
        </w:trPr>
        <w:tc>
          <w:tcPr>
            <w:tcW w:w="6941" w:type="dxa"/>
            <w:vAlign w:val="center"/>
          </w:tcPr>
          <w:p w14:paraId="4E7C71A7" w14:textId="77777777" w:rsidR="0092768C" w:rsidRPr="00E96099" w:rsidRDefault="0092768C" w:rsidP="007A0B00">
            <w:pPr>
              <w:spacing w:line="360" w:lineRule="auto"/>
              <w:rPr>
                <w:sz w:val="20"/>
                <w:szCs w:val="20"/>
              </w:rPr>
            </w:pPr>
            <w:r w:rsidRPr="00E96099">
              <w:rPr>
                <w:sz w:val="20"/>
                <w:szCs w:val="20"/>
              </w:rPr>
              <w:t>Digital first</w:t>
            </w:r>
          </w:p>
        </w:tc>
        <w:tc>
          <w:tcPr>
            <w:tcW w:w="2075" w:type="dxa"/>
            <w:vAlign w:val="center"/>
          </w:tcPr>
          <w:p w14:paraId="1720E2CC" w14:textId="77777777" w:rsidR="0092768C" w:rsidRPr="00E96099" w:rsidRDefault="0092768C" w:rsidP="007A0B00">
            <w:pPr>
              <w:spacing w:line="360" w:lineRule="auto"/>
              <w:rPr>
                <w:sz w:val="20"/>
                <w:szCs w:val="20"/>
              </w:rPr>
            </w:pPr>
            <w:r w:rsidRPr="00E96099">
              <w:rPr>
                <w:sz w:val="20"/>
                <w:szCs w:val="20"/>
              </w:rPr>
              <w:t>11.30</w:t>
            </w:r>
          </w:p>
        </w:tc>
      </w:tr>
      <w:tr w:rsidR="0092768C" w:rsidRPr="00E96099" w14:paraId="2F2D3624" w14:textId="77777777" w:rsidTr="007A0B00">
        <w:trPr>
          <w:trHeight w:val="510"/>
        </w:trPr>
        <w:tc>
          <w:tcPr>
            <w:tcW w:w="6941" w:type="dxa"/>
            <w:vAlign w:val="center"/>
          </w:tcPr>
          <w:p w14:paraId="72B0DB94" w14:textId="77777777" w:rsidR="0092768C" w:rsidRPr="00E96099" w:rsidRDefault="0092768C" w:rsidP="007A0B00">
            <w:pPr>
              <w:spacing w:line="360" w:lineRule="auto"/>
              <w:rPr>
                <w:sz w:val="20"/>
                <w:szCs w:val="20"/>
              </w:rPr>
            </w:pPr>
            <w:r w:rsidRPr="00E96099">
              <w:rPr>
                <w:sz w:val="20"/>
                <w:szCs w:val="20"/>
              </w:rPr>
              <w:t>Core funding</w:t>
            </w:r>
          </w:p>
        </w:tc>
        <w:tc>
          <w:tcPr>
            <w:tcW w:w="2075" w:type="dxa"/>
            <w:vAlign w:val="center"/>
          </w:tcPr>
          <w:p w14:paraId="05E4A226" w14:textId="77777777" w:rsidR="0092768C" w:rsidRPr="00E96099" w:rsidRDefault="0092768C" w:rsidP="007A0B00">
            <w:pPr>
              <w:spacing w:line="360" w:lineRule="auto"/>
              <w:rPr>
                <w:sz w:val="20"/>
                <w:szCs w:val="20"/>
              </w:rPr>
            </w:pPr>
            <w:r w:rsidRPr="00E96099">
              <w:rPr>
                <w:sz w:val="20"/>
                <w:szCs w:val="20"/>
              </w:rPr>
              <w:t>11.50</w:t>
            </w:r>
          </w:p>
        </w:tc>
      </w:tr>
      <w:tr w:rsidR="0092768C" w:rsidRPr="00E96099" w14:paraId="11797F59" w14:textId="77777777" w:rsidTr="007A0B00">
        <w:trPr>
          <w:trHeight w:val="510"/>
        </w:trPr>
        <w:tc>
          <w:tcPr>
            <w:tcW w:w="6941" w:type="dxa"/>
            <w:vAlign w:val="center"/>
          </w:tcPr>
          <w:p w14:paraId="7482CE9A" w14:textId="77777777" w:rsidR="0092768C" w:rsidRPr="00E96099" w:rsidRDefault="0092768C" w:rsidP="007A0B00">
            <w:pPr>
              <w:spacing w:line="360" w:lineRule="auto"/>
              <w:rPr>
                <w:sz w:val="20"/>
                <w:szCs w:val="20"/>
              </w:rPr>
            </w:pPr>
            <w:r w:rsidRPr="00E96099">
              <w:rPr>
                <w:sz w:val="20"/>
                <w:szCs w:val="20"/>
              </w:rPr>
              <w:t>NHS 111</w:t>
            </w:r>
          </w:p>
        </w:tc>
        <w:tc>
          <w:tcPr>
            <w:tcW w:w="2075" w:type="dxa"/>
            <w:vAlign w:val="center"/>
          </w:tcPr>
          <w:p w14:paraId="593CEDBE" w14:textId="77777777" w:rsidR="0092768C" w:rsidRPr="00E96099" w:rsidRDefault="0092768C" w:rsidP="007A0B00">
            <w:pPr>
              <w:spacing w:line="360" w:lineRule="auto"/>
              <w:rPr>
                <w:sz w:val="20"/>
                <w:szCs w:val="20"/>
              </w:rPr>
            </w:pPr>
            <w:r w:rsidRPr="00E96099">
              <w:rPr>
                <w:sz w:val="20"/>
                <w:szCs w:val="20"/>
              </w:rPr>
              <w:t>12.10</w:t>
            </w:r>
          </w:p>
        </w:tc>
      </w:tr>
      <w:tr w:rsidR="0092768C" w:rsidRPr="00E96099" w14:paraId="267973B6" w14:textId="77777777" w:rsidTr="007A0B00">
        <w:trPr>
          <w:trHeight w:val="510"/>
        </w:trPr>
        <w:tc>
          <w:tcPr>
            <w:tcW w:w="6941" w:type="dxa"/>
            <w:vAlign w:val="center"/>
          </w:tcPr>
          <w:p w14:paraId="7D172D54" w14:textId="77777777" w:rsidR="0092768C" w:rsidRPr="00E96099" w:rsidRDefault="0092768C" w:rsidP="007A0B00">
            <w:pPr>
              <w:spacing w:line="360" w:lineRule="auto"/>
              <w:rPr>
                <w:sz w:val="20"/>
                <w:szCs w:val="20"/>
              </w:rPr>
            </w:pPr>
            <w:r w:rsidRPr="00E96099">
              <w:rPr>
                <w:sz w:val="20"/>
                <w:szCs w:val="20"/>
              </w:rPr>
              <w:t>GP consultation</w:t>
            </w:r>
          </w:p>
        </w:tc>
        <w:tc>
          <w:tcPr>
            <w:tcW w:w="2075" w:type="dxa"/>
            <w:vAlign w:val="center"/>
          </w:tcPr>
          <w:p w14:paraId="7D32F1F6" w14:textId="77777777" w:rsidR="0092768C" w:rsidRPr="00E96099" w:rsidRDefault="0092768C" w:rsidP="007A0B00">
            <w:pPr>
              <w:spacing w:line="360" w:lineRule="auto"/>
              <w:rPr>
                <w:sz w:val="20"/>
                <w:szCs w:val="20"/>
              </w:rPr>
            </w:pPr>
            <w:r w:rsidRPr="00E96099">
              <w:rPr>
                <w:sz w:val="20"/>
                <w:szCs w:val="20"/>
              </w:rPr>
              <w:t>12.20</w:t>
            </w:r>
          </w:p>
        </w:tc>
      </w:tr>
      <w:tr w:rsidR="0092768C" w:rsidRPr="00E96099" w14:paraId="20C90315" w14:textId="77777777" w:rsidTr="007A0B00">
        <w:trPr>
          <w:trHeight w:val="510"/>
        </w:trPr>
        <w:tc>
          <w:tcPr>
            <w:tcW w:w="6941" w:type="dxa"/>
            <w:shd w:val="clear" w:color="auto" w:fill="D9D9D9" w:themeFill="background1" w:themeFillShade="D9"/>
            <w:vAlign w:val="center"/>
          </w:tcPr>
          <w:p w14:paraId="1C58E503" w14:textId="77777777" w:rsidR="0092768C" w:rsidRPr="00E96099" w:rsidRDefault="0092768C" w:rsidP="007A0B00">
            <w:pPr>
              <w:spacing w:line="360" w:lineRule="auto"/>
              <w:rPr>
                <w:sz w:val="20"/>
                <w:szCs w:val="20"/>
              </w:rPr>
            </w:pPr>
            <w:r w:rsidRPr="00E96099">
              <w:rPr>
                <w:sz w:val="20"/>
                <w:szCs w:val="20"/>
              </w:rPr>
              <w:t>Lunch</w:t>
            </w:r>
          </w:p>
        </w:tc>
        <w:tc>
          <w:tcPr>
            <w:tcW w:w="2075" w:type="dxa"/>
            <w:shd w:val="clear" w:color="auto" w:fill="D9D9D9" w:themeFill="background1" w:themeFillShade="D9"/>
            <w:vAlign w:val="center"/>
          </w:tcPr>
          <w:p w14:paraId="19565A0A" w14:textId="77777777" w:rsidR="0092768C" w:rsidRPr="00E96099" w:rsidRDefault="0092768C" w:rsidP="007A0B00">
            <w:pPr>
              <w:spacing w:line="360" w:lineRule="auto"/>
              <w:rPr>
                <w:sz w:val="20"/>
                <w:szCs w:val="20"/>
              </w:rPr>
            </w:pPr>
            <w:r w:rsidRPr="00E96099">
              <w:rPr>
                <w:sz w:val="20"/>
                <w:szCs w:val="20"/>
              </w:rPr>
              <w:t>13.00</w:t>
            </w:r>
          </w:p>
        </w:tc>
      </w:tr>
      <w:tr w:rsidR="0092768C" w:rsidRPr="00E96099" w14:paraId="3A68E641" w14:textId="77777777" w:rsidTr="007A0B00">
        <w:trPr>
          <w:trHeight w:val="510"/>
        </w:trPr>
        <w:tc>
          <w:tcPr>
            <w:tcW w:w="6941" w:type="dxa"/>
            <w:vAlign w:val="center"/>
          </w:tcPr>
          <w:p w14:paraId="5A88011D" w14:textId="77777777" w:rsidR="0092768C" w:rsidRPr="00E96099" w:rsidRDefault="0092768C" w:rsidP="007A0B00">
            <w:pPr>
              <w:spacing w:line="360" w:lineRule="auto"/>
              <w:rPr>
                <w:sz w:val="20"/>
                <w:szCs w:val="20"/>
              </w:rPr>
            </w:pPr>
            <w:r w:rsidRPr="00E96099">
              <w:rPr>
                <w:sz w:val="20"/>
                <w:szCs w:val="20"/>
              </w:rPr>
              <w:t>Questions to GPC England</w:t>
            </w:r>
          </w:p>
        </w:tc>
        <w:tc>
          <w:tcPr>
            <w:tcW w:w="2075" w:type="dxa"/>
            <w:vAlign w:val="center"/>
          </w:tcPr>
          <w:p w14:paraId="2E9F9020" w14:textId="77777777" w:rsidR="0092768C" w:rsidRPr="00E96099" w:rsidRDefault="0092768C" w:rsidP="007A0B00">
            <w:pPr>
              <w:spacing w:line="360" w:lineRule="auto"/>
              <w:rPr>
                <w:sz w:val="20"/>
                <w:szCs w:val="20"/>
              </w:rPr>
            </w:pPr>
            <w:r w:rsidRPr="00E96099">
              <w:rPr>
                <w:sz w:val="20"/>
                <w:szCs w:val="20"/>
              </w:rPr>
              <w:t>14.00</w:t>
            </w:r>
          </w:p>
        </w:tc>
      </w:tr>
      <w:tr w:rsidR="0092768C" w:rsidRPr="00E96099" w14:paraId="419065C3" w14:textId="77777777" w:rsidTr="007A0B00">
        <w:trPr>
          <w:trHeight w:val="510"/>
        </w:trPr>
        <w:tc>
          <w:tcPr>
            <w:tcW w:w="6941" w:type="dxa"/>
            <w:vAlign w:val="center"/>
          </w:tcPr>
          <w:p w14:paraId="65562227" w14:textId="77777777" w:rsidR="0092768C" w:rsidRPr="00E96099" w:rsidRDefault="0092768C" w:rsidP="007A0B00">
            <w:pPr>
              <w:spacing w:line="360" w:lineRule="auto"/>
              <w:rPr>
                <w:sz w:val="20"/>
                <w:szCs w:val="20"/>
              </w:rPr>
            </w:pPr>
            <w:r w:rsidRPr="00E96099">
              <w:rPr>
                <w:sz w:val="20"/>
                <w:szCs w:val="20"/>
              </w:rPr>
              <w:t>DDRB</w:t>
            </w:r>
          </w:p>
        </w:tc>
        <w:tc>
          <w:tcPr>
            <w:tcW w:w="2075" w:type="dxa"/>
            <w:vAlign w:val="center"/>
          </w:tcPr>
          <w:p w14:paraId="34692A81" w14:textId="77777777" w:rsidR="0092768C" w:rsidRPr="00E96099" w:rsidRDefault="0092768C" w:rsidP="007A0B00">
            <w:pPr>
              <w:spacing w:line="360" w:lineRule="auto"/>
              <w:rPr>
                <w:sz w:val="20"/>
                <w:szCs w:val="20"/>
              </w:rPr>
            </w:pPr>
            <w:r w:rsidRPr="00E96099">
              <w:rPr>
                <w:sz w:val="20"/>
                <w:szCs w:val="20"/>
              </w:rPr>
              <w:t>14.40</w:t>
            </w:r>
          </w:p>
        </w:tc>
      </w:tr>
      <w:tr w:rsidR="0092768C" w:rsidRPr="00E96099" w14:paraId="68E25182" w14:textId="77777777" w:rsidTr="007A0B00">
        <w:trPr>
          <w:trHeight w:val="510"/>
        </w:trPr>
        <w:tc>
          <w:tcPr>
            <w:tcW w:w="6941" w:type="dxa"/>
            <w:vAlign w:val="center"/>
          </w:tcPr>
          <w:p w14:paraId="5B9CCDF1" w14:textId="77777777" w:rsidR="0092768C" w:rsidRPr="00E96099" w:rsidRDefault="0092768C" w:rsidP="007A0B00">
            <w:pPr>
              <w:spacing w:line="360" w:lineRule="auto"/>
              <w:rPr>
                <w:sz w:val="20"/>
                <w:szCs w:val="20"/>
              </w:rPr>
            </w:pPr>
            <w:r w:rsidRPr="00E96099">
              <w:rPr>
                <w:sz w:val="20"/>
                <w:szCs w:val="20"/>
              </w:rPr>
              <w:t>Chosen motions</w:t>
            </w:r>
          </w:p>
        </w:tc>
        <w:tc>
          <w:tcPr>
            <w:tcW w:w="2075" w:type="dxa"/>
            <w:vAlign w:val="center"/>
          </w:tcPr>
          <w:p w14:paraId="29958A2B" w14:textId="77777777" w:rsidR="0092768C" w:rsidRPr="00E96099" w:rsidRDefault="0092768C" w:rsidP="007A0B00">
            <w:pPr>
              <w:spacing w:line="360" w:lineRule="auto"/>
              <w:rPr>
                <w:sz w:val="20"/>
                <w:szCs w:val="20"/>
              </w:rPr>
            </w:pPr>
            <w:r w:rsidRPr="00E96099">
              <w:rPr>
                <w:sz w:val="20"/>
                <w:szCs w:val="20"/>
              </w:rPr>
              <w:t>15.00</w:t>
            </w:r>
          </w:p>
        </w:tc>
      </w:tr>
      <w:tr w:rsidR="0092768C" w:rsidRPr="00E96099" w14:paraId="3A2EB346" w14:textId="77777777" w:rsidTr="007A0B00">
        <w:trPr>
          <w:trHeight w:val="510"/>
        </w:trPr>
        <w:tc>
          <w:tcPr>
            <w:tcW w:w="6941" w:type="dxa"/>
            <w:vAlign w:val="center"/>
          </w:tcPr>
          <w:p w14:paraId="4D5DE9C7" w14:textId="77777777" w:rsidR="0092768C" w:rsidRPr="00E96099" w:rsidRDefault="0092768C" w:rsidP="007A0B00">
            <w:pPr>
              <w:spacing w:line="360" w:lineRule="auto"/>
              <w:rPr>
                <w:sz w:val="20"/>
                <w:szCs w:val="20"/>
              </w:rPr>
            </w:pPr>
            <w:r w:rsidRPr="00E96099">
              <w:rPr>
                <w:sz w:val="20"/>
                <w:szCs w:val="20"/>
              </w:rPr>
              <w:t>PCN ballot</w:t>
            </w:r>
          </w:p>
        </w:tc>
        <w:tc>
          <w:tcPr>
            <w:tcW w:w="2075" w:type="dxa"/>
            <w:vAlign w:val="center"/>
          </w:tcPr>
          <w:p w14:paraId="26DE534F" w14:textId="77777777" w:rsidR="0092768C" w:rsidRPr="00E96099" w:rsidRDefault="0092768C" w:rsidP="007A0B00">
            <w:pPr>
              <w:spacing w:line="360" w:lineRule="auto"/>
              <w:rPr>
                <w:sz w:val="20"/>
                <w:szCs w:val="20"/>
              </w:rPr>
            </w:pPr>
            <w:r w:rsidRPr="00E96099">
              <w:rPr>
                <w:sz w:val="20"/>
                <w:szCs w:val="20"/>
              </w:rPr>
              <w:t>15.10</w:t>
            </w:r>
          </w:p>
        </w:tc>
      </w:tr>
      <w:tr w:rsidR="0092768C" w:rsidRPr="00E96099" w14:paraId="73F19F27" w14:textId="77777777" w:rsidTr="007A0B00">
        <w:trPr>
          <w:trHeight w:val="510"/>
        </w:trPr>
        <w:tc>
          <w:tcPr>
            <w:tcW w:w="6941" w:type="dxa"/>
            <w:shd w:val="clear" w:color="auto" w:fill="D9D9D9" w:themeFill="background1" w:themeFillShade="D9"/>
            <w:vAlign w:val="center"/>
          </w:tcPr>
          <w:p w14:paraId="2CA05966" w14:textId="77777777" w:rsidR="0092768C" w:rsidRPr="00E96099" w:rsidRDefault="0092768C" w:rsidP="007A0B00">
            <w:pPr>
              <w:spacing w:line="360" w:lineRule="auto"/>
              <w:rPr>
                <w:sz w:val="20"/>
                <w:szCs w:val="20"/>
              </w:rPr>
            </w:pPr>
            <w:r w:rsidRPr="00E96099">
              <w:rPr>
                <w:sz w:val="20"/>
                <w:szCs w:val="20"/>
              </w:rPr>
              <w:t>Break</w:t>
            </w:r>
          </w:p>
        </w:tc>
        <w:tc>
          <w:tcPr>
            <w:tcW w:w="2075" w:type="dxa"/>
            <w:shd w:val="clear" w:color="auto" w:fill="D9D9D9" w:themeFill="background1" w:themeFillShade="D9"/>
            <w:vAlign w:val="center"/>
          </w:tcPr>
          <w:p w14:paraId="1E927726" w14:textId="77777777" w:rsidR="0092768C" w:rsidRPr="00E96099" w:rsidRDefault="0092768C" w:rsidP="007A0B00">
            <w:pPr>
              <w:spacing w:line="360" w:lineRule="auto"/>
              <w:rPr>
                <w:sz w:val="20"/>
                <w:szCs w:val="20"/>
              </w:rPr>
            </w:pPr>
            <w:r w:rsidRPr="00E96099">
              <w:rPr>
                <w:sz w:val="20"/>
                <w:szCs w:val="20"/>
              </w:rPr>
              <w:t>15.30</w:t>
            </w:r>
          </w:p>
        </w:tc>
      </w:tr>
      <w:tr w:rsidR="0092768C" w:rsidRPr="00E96099" w14:paraId="28FFC9D6" w14:textId="77777777" w:rsidTr="007A0B00">
        <w:trPr>
          <w:trHeight w:val="510"/>
        </w:trPr>
        <w:tc>
          <w:tcPr>
            <w:tcW w:w="6941" w:type="dxa"/>
            <w:vAlign w:val="center"/>
          </w:tcPr>
          <w:p w14:paraId="17739DC5" w14:textId="77777777" w:rsidR="0092768C" w:rsidRPr="00E96099" w:rsidRDefault="0092768C" w:rsidP="007A0B00">
            <w:pPr>
              <w:spacing w:line="360" w:lineRule="auto"/>
              <w:rPr>
                <w:sz w:val="20"/>
                <w:szCs w:val="20"/>
              </w:rPr>
            </w:pPr>
            <w:r w:rsidRPr="00E96099">
              <w:rPr>
                <w:sz w:val="20"/>
                <w:szCs w:val="20"/>
              </w:rPr>
              <w:t>Sessional GPs</w:t>
            </w:r>
          </w:p>
        </w:tc>
        <w:tc>
          <w:tcPr>
            <w:tcW w:w="2075" w:type="dxa"/>
            <w:vAlign w:val="center"/>
          </w:tcPr>
          <w:p w14:paraId="4978591F" w14:textId="77777777" w:rsidR="0092768C" w:rsidRPr="00E96099" w:rsidRDefault="0092768C" w:rsidP="007A0B00">
            <w:pPr>
              <w:spacing w:line="360" w:lineRule="auto"/>
              <w:rPr>
                <w:sz w:val="20"/>
                <w:szCs w:val="20"/>
              </w:rPr>
            </w:pPr>
            <w:r w:rsidRPr="00E96099">
              <w:rPr>
                <w:sz w:val="20"/>
                <w:szCs w:val="20"/>
              </w:rPr>
              <w:t>15.40</w:t>
            </w:r>
          </w:p>
        </w:tc>
      </w:tr>
      <w:tr w:rsidR="0092768C" w:rsidRPr="00E96099" w14:paraId="4677C454" w14:textId="77777777" w:rsidTr="007A0B00">
        <w:trPr>
          <w:trHeight w:val="510"/>
        </w:trPr>
        <w:tc>
          <w:tcPr>
            <w:tcW w:w="6941" w:type="dxa"/>
            <w:vAlign w:val="center"/>
          </w:tcPr>
          <w:p w14:paraId="77EEECD5" w14:textId="77777777" w:rsidR="0092768C" w:rsidRPr="00E96099" w:rsidRDefault="0092768C" w:rsidP="007A0B00">
            <w:pPr>
              <w:spacing w:line="360" w:lineRule="auto"/>
              <w:rPr>
                <w:sz w:val="20"/>
                <w:szCs w:val="20"/>
              </w:rPr>
            </w:pPr>
            <w:r w:rsidRPr="00E96099">
              <w:rPr>
                <w:sz w:val="20"/>
                <w:szCs w:val="20"/>
              </w:rPr>
              <w:t>ARRS</w:t>
            </w:r>
          </w:p>
        </w:tc>
        <w:tc>
          <w:tcPr>
            <w:tcW w:w="2075" w:type="dxa"/>
            <w:vAlign w:val="center"/>
          </w:tcPr>
          <w:p w14:paraId="24009C45" w14:textId="77777777" w:rsidR="0092768C" w:rsidRPr="00E96099" w:rsidRDefault="0092768C" w:rsidP="007A0B00">
            <w:pPr>
              <w:spacing w:line="360" w:lineRule="auto"/>
              <w:rPr>
                <w:sz w:val="20"/>
                <w:szCs w:val="20"/>
              </w:rPr>
            </w:pPr>
            <w:r w:rsidRPr="00E96099">
              <w:rPr>
                <w:sz w:val="20"/>
                <w:szCs w:val="20"/>
              </w:rPr>
              <w:t>16.00</w:t>
            </w:r>
          </w:p>
        </w:tc>
      </w:tr>
      <w:tr w:rsidR="0092768C" w:rsidRPr="00E96099" w14:paraId="148B09B4" w14:textId="77777777" w:rsidTr="007A0B00">
        <w:trPr>
          <w:trHeight w:val="510"/>
        </w:trPr>
        <w:tc>
          <w:tcPr>
            <w:tcW w:w="6941" w:type="dxa"/>
            <w:vAlign w:val="center"/>
          </w:tcPr>
          <w:p w14:paraId="7BB3AC5E" w14:textId="77777777" w:rsidR="0092768C" w:rsidRPr="00E96099" w:rsidRDefault="0092768C" w:rsidP="007A0B00">
            <w:pPr>
              <w:spacing w:line="360" w:lineRule="auto"/>
              <w:rPr>
                <w:sz w:val="20"/>
                <w:szCs w:val="20"/>
              </w:rPr>
            </w:pPr>
            <w:r w:rsidRPr="00E96099">
              <w:rPr>
                <w:sz w:val="20"/>
                <w:szCs w:val="20"/>
              </w:rPr>
              <w:t>PCN funding</w:t>
            </w:r>
          </w:p>
        </w:tc>
        <w:tc>
          <w:tcPr>
            <w:tcW w:w="2075" w:type="dxa"/>
            <w:vAlign w:val="center"/>
          </w:tcPr>
          <w:p w14:paraId="36E89AE5" w14:textId="77777777" w:rsidR="0092768C" w:rsidRPr="00E96099" w:rsidRDefault="0092768C" w:rsidP="007A0B00">
            <w:pPr>
              <w:spacing w:line="360" w:lineRule="auto"/>
              <w:rPr>
                <w:sz w:val="20"/>
                <w:szCs w:val="20"/>
              </w:rPr>
            </w:pPr>
            <w:r w:rsidRPr="00E96099">
              <w:rPr>
                <w:sz w:val="20"/>
                <w:szCs w:val="20"/>
              </w:rPr>
              <w:t>16.10</w:t>
            </w:r>
          </w:p>
        </w:tc>
      </w:tr>
      <w:tr w:rsidR="0092768C" w:rsidRPr="00E96099" w14:paraId="66423871" w14:textId="77777777" w:rsidTr="007A0B00">
        <w:trPr>
          <w:trHeight w:val="510"/>
        </w:trPr>
        <w:tc>
          <w:tcPr>
            <w:tcW w:w="6941" w:type="dxa"/>
            <w:vAlign w:val="center"/>
          </w:tcPr>
          <w:p w14:paraId="34FFEEF2" w14:textId="77777777" w:rsidR="0092768C" w:rsidRPr="00E96099" w:rsidRDefault="0092768C" w:rsidP="007A0B00">
            <w:pPr>
              <w:spacing w:line="360" w:lineRule="auto"/>
              <w:rPr>
                <w:sz w:val="20"/>
                <w:szCs w:val="20"/>
              </w:rPr>
            </w:pPr>
            <w:r w:rsidRPr="00E96099">
              <w:rPr>
                <w:sz w:val="20"/>
                <w:szCs w:val="20"/>
              </w:rPr>
              <w:t>Vaccination programme</w:t>
            </w:r>
          </w:p>
        </w:tc>
        <w:tc>
          <w:tcPr>
            <w:tcW w:w="2075" w:type="dxa"/>
            <w:vAlign w:val="center"/>
          </w:tcPr>
          <w:p w14:paraId="597E885D" w14:textId="77777777" w:rsidR="0092768C" w:rsidRPr="00E96099" w:rsidRDefault="0092768C" w:rsidP="007A0B00">
            <w:pPr>
              <w:spacing w:line="360" w:lineRule="auto"/>
              <w:rPr>
                <w:sz w:val="20"/>
                <w:szCs w:val="20"/>
              </w:rPr>
            </w:pPr>
            <w:r w:rsidRPr="00E96099">
              <w:rPr>
                <w:sz w:val="20"/>
                <w:szCs w:val="20"/>
              </w:rPr>
              <w:t>16.30</w:t>
            </w:r>
          </w:p>
        </w:tc>
      </w:tr>
      <w:tr w:rsidR="0092768C" w:rsidRPr="00E96099" w14:paraId="1F3DB62E" w14:textId="77777777" w:rsidTr="007A0B00">
        <w:trPr>
          <w:trHeight w:val="510"/>
        </w:trPr>
        <w:tc>
          <w:tcPr>
            <w:tcW w:w="6941" w:type="dxa"/>
            <w:shd w:val="clear" w:color="auto" w:fill="D9D9D9" w:themeFill="background1" w:themeFillShade="D9"/>
            <w:vAlign w:val="center"/>
          </w:tcPr>
          <w:p w14:paraId="157C2D08" w14:textId="77777777" w:rsidR="0092768C" w:rsidRPr="00E96099" w:rsidRDefault="0092768C" w:rsidP="007A0B00">
            <w:pPr>
              <w:spacing w:line="360" w:lineRule="auto"/>
              <w:rPr>
                <w:sz w:val="20"/>
                <w:szCs w:val="20"/>
              </w:rPr>
            </w:pPr>
            <w:r w:rsidRPr="00E96099">
              <w:rPr>
                <w:sz w:val="20"/>
                <w:szCs w:val="20"/>
              </w:rPr>
              <w:t>Closing business</w:t>
            </w:r>
          </w:p>
        </w:tc>
        <w:tc>
          <w:tcPr>
            <w:tcW w:w="2075" w:type="dxa"/>
            <w:shd w:val="clear" w:color="auto" w:fill="D9D9D9" w:themeFill="background1" w:themeFillShade="D9"/>
            <w:vAlign w:val="center"/>
          </w:tcPr>
          <w:p w14:paraId="57D8478C" w14:textId="77777777" w:rsidR="0092768C" w:rsidRPr="00E96099" w:rsidRDefault="0092768C" w:rsidP="007A0B00">
            <w:pPr>
              <w:spacing w:line="360" w:lineRule="auto"/>
              <w:rPr>
                <w:sz w:val="20"/>
                <w:szCs w:val="20"/>
              </w:rPr>
            </w:pPr>
            <w:r w:rsidRPr="00E96099">
              <w:rPr>
                <w:sz w:val="20"/>
                <w:szCs w:val="20"/>
              </w:rPr>
              <w:t>17.00</w:t>
            </w:r>
          </w:p>
        </w:tc>
      </w:tr>
    </w:tbl>
    <w:p w14:paraId="1D82C0E7" w14:textId="5B80D473" w:rsidR="0092768C" w:rsidRDefault="0092768C" w:rsidP="0092768C">
      <w:pPr>
        <w:rPr>
          <w:b/>
          <w:color w:val="00B0F0"/>
          <w:sz w:val="20"/>
          <w:szCs w:val="20"/>
        </w:rPr>
      </w:pPr>
    </w:p>
    <w:p w14:paraId="7863180A" w14:textId="77777777" w:rsidR="00E96099" w:rsidRPr="00E96099" w:rsidRDefault="00E96099" w:rsidP="0092768C">
      <w:pPr>
        <w:rPr>
          <w:b/>
          <w:color w:val="00B0F0"/>
          <w:sz w:val="20"/>
          <w:szCs w:val="20"/>
        </w:rPr>
      </w:pPr>
    </w:p>
    <w:tbl>
      <w:tblPr>
        <w:tblStyle w:val="TableGrid"/>
        <w:tblW w:w="0" w:type="auto"/>
        <w:tblLook w:val="04A0" w:firstRow="1" w:lastRow="0" w:firstColumn="1" w:lastColumn="0" w:noHBand="0" w:noVBand="1"/>
      </w:tblPr>
      <w:tblGrid>
        <w:gridCol w:w="580"/>
        <w:gridCol w:w="6078"/>
        <w:gridCol w:w="2358"/>
      </w:tblGrid>
      <w:tr w:rsidR="0092768C" w14:paraId="77681D3E" w14:textId="77777777" w:rsidTr="003D6D11">
        <w:tc>
          <w:tcPr>
            <w:tcW w:w="580" w:type="dxa"/>
          </w:tcPr>
          <w:p w14:paraId="01A57330" w14:textId="77777777" w:rsidR="0092768C" w:rsidRPr="0092768C" w:rsidRDefault="0092768C" w:rsidP="00E96099">
            <w:pPr>
              <w:rPr>
                <w:b/>
                <w:bCs/>
              </w:rPr>
            </w:pPr>
          </w:p>
        </w:tc>
        <w:tc>
          <w:tcPr>
            <w:tcW w:w="6078" w:type="dxa"/>
          </w:tcPr>
          <w:p w14:paraId="4340A0D3" w14:textId="0CE5CF04" w:rsidR="0092768C" w:rsidRPr="0092768C" w:rsidRDefault="0092768C" w:rsidP="00E96099">
            <w:pPr>
              <w:rPr>
                <w:b/>
                <w:bCs/>
              </w:rPr>
            </w:pPr>
            <w:r w:rsidRPr="0092768C">
              <w:rPr>
                <w:b/>
                <w:bCs/>
              </w:rPr>
              <w:t>Motion</w:t>
            </w:r>
          </w:p>
        </w:tc>
        <w:tc>
          <w:tcPr>
            <w:tcW w:w="2358" w:type="dxa"/>
          </w:tcPr>
          <w:p w14:paraId="216694D3" w14:textId="125BE95E" w:rsidR="0092768C" w:rsidRPr="0092768C" w:rsidRDefault="0092768C" w:rsidP="00E96099">
            <w:pPr>
              <w:rPr>
                <w:b/>
                <w:bCs/>
              </w:rPr>
            </w:pPr>
            <w:r w:rsidRPr="0092768C">
              <w:rPr>
                <w:b/>
                <w:bCs/>
              </w:rPr>
              <w:t>Outcome</w:t>
            </w:r>
          </w:p>
        </w:tc>
      </w:tr>
      <w:tr w:rsidR="0092768C" w14:paraId="4DCEDC75" w14:textId="77777777" w:rsidTr="003D6D11">
        <w:tc>
          <w:tcPr>
            <w:tcW w:w="580" w:type="dxa"/>
          </w:tcPr>
          <w:p w14:paraId="7036D55F" w14:textId="0374D975" w:rsidR="0092768C" w:rsidRDefault="0092768C" w:rsidP="00E96099">
            <w:r>
              <w:rPr>
                <w:rFonts w:asciiTheme="majorHAnsi" w:hAnsiTheme="majorHAnsi" w:cstheme="majorHAnsi"/>
                <w:bCs/>
                <w:sz w:val="20"/>
              </w:rPr>
              <w:t>1</w:t>
            </w:r>
          </w:p>
        </w:tc>
        <w:tc>
          <w:tcPr>
            <w:tcW w:w="6078" w:type="dxa"/>
          </w:tcPr>
          <w:p w14:paraId="02A4957A" w14:textId="34C71926" w:rsidR="0092768C" w:rsidRDefault="0092768C" w:rsidP="00E96099">
            <w:r w:rsidRPr="00E305AE">
              <w:rPr>
                <w:rFonts w:asciiTheme="majorHAnsi" w:hAnsiTheme="majorHAnsi" w:cstheme="majorHAnsi"/>
                <w:bCs/>
                <w:sz w:val="20"/>
              </w:rPr>
              <w:t>THE CHAIR (ON BEHALF OF THE AGENDA COMMITTEE): That the standing orders (appended), be adopted as the standing orders of the meeting.</w:t>
            </w:r>
          </w:p>
        </w:tc>
        <w:tc>
          <w:tcPr>
            <w:tcW w:w="2358" w:type="dxa"/>
          </w:tcPr>
          <w:p w14:paraId="7F071573" w14:textId="31C183A3" w:rsidR="0092768C" w:rsidRDefault="00587C6E" w:rsidP="00E96099">
            <w:r>
              <w:t>Carried</w:t>
            </w:r>
          </w:p>
        </w:tc>
      </w:tr>
      <w:tr w:rsidR="0092768C" w14:paraId="4F6A4F8F" w14:textId="77777777" w:rsidTr="003D6D11">
        <w:tc>
          <w:tcPr>
            <w:tcW w:w="580" w:type="dxa"/>
          </w:tcPr>
          <w:p w14:paraId="13EC52D7" w14:textId="551C90C2" w:rsidR="0092768C" w:rsidRDefault="0092768C" w:rsidP="00E96099">
            <w:r>
              <w:rPr>
                <w:rFonts w:asciiTheme="majorHAnsi" w:hAnsiTheme="majorHAnsi" w:cstheme="majorHAnsi"/>
                <w:bCs/>
                <w:sz w:val="20"/>
              </w:rPr>
              <w:t>2</w:t>
            </w:r>
          </w:p>
        </w:tc>
        <w:tc>
          <w:tcPr>
            <w:tcW w:w="6078" w:type="dxa"/>
          </w:tcPr>
          <w:p w14:paraId="6C32CFE1" w14:textId="43EA4708" w:rsidR="0092768C" w:rsidRDefault="0092768C" w:rsidP="00E96099">
            <w:r w:rsidRPr="001D0AA2">
              <w:rPr>
                <w:rFonts w:asciiTheme="majorHAnsi" w:hAnsiTheme="majorHAnsi" w:cstheme="majorHAnsi"/>
                <w:bCs/>
                <w:sz w:val="20"/>
              </w:rPr>
              <w:t>THE CHAIR (ON BEHALF OF THE AGENDA COMMITTEE): That the report of the agenda committee be approved.</w:t>
            </w:r>
          </w:p>
        </w:tc>
        <w:tc>
          <w:tcPr>
            <w:tcW w:w="2358" w:type="dxa"/>
          </w:tcPr>
          <w:p w14:paraId="745DD968" w14:textId="7A57078C" w:rsidR="0092768C" w:rsidRDefault="00587C6E" w:rsidP="00E96099">
            <w:r>
              <w:t>Carried</w:t>
            </w:r>
          </w:p>
        </w:tc>
      </w:tr>
      <w:tr w:rsidR="0092768C" w14:paraId="4E197195" w14:textId="77777777" w:rsidTr="003D6D11">
        <w:tc>
          <w:tcPr>
            <w:tcW w:w="580" w:type="dxa"/>
          </w:tcPr>
          <w:p w14:paraId="3C7B06A1" w14:textId="0DB3CE9B" w:rsidR="0092768C" w:rsidRPr="0092768C" w:rsidRDefault="0092768C" w:rsidP="00E96099">
            <w:pPr>
              <w:rPr>
                <w:rFonts w:asciiTheme="majorHAnsi" w:hAnsiTheme="majorHAnsi" w:cstheme="majorHAnsi"/>
                <w:sz w:val="20"/>
                <w:szCs w:val="20"/>
              </w:rPr>
            </w:pPr>
            <w:r w:rsidRPr="0092768C">
              <w:rPr>
                <w:rFonts w:asciiTheme="majorHAnsi" w:hAnsiTheme="majorHAnsi" w:cstheme="majorHAnsi"/>
                <w:bCs/>
                <w:sz w:val="20"/>
                <w:szCs w:val="20"/>
              </w:rPr>
              <w:t>3</w:t>
            </w:r>
          </w:p>
        </w:tc>
        <w:tc>
          <w:tcPr>
            <w:tcW w:w="6078" w:type="dxa"/>
          </w:tcPr>
          <w:p w14:paraId="56BA149F" w14:textId="23EBEAFA" w:rsidR="0092768C" w:rsidRPr="0092768C" w:rsidRDefault="0092768C" w:rsidP="00E96099">
            <w:pPr>
              <w:rPr>
                <w:rFonts w:asciiTheme="majorHAnsi" w:hAnsiTheme="majorHAnsi" w:cstheme="majorHAnsi"/>
                <w:sz w:val="20"/>
                <w:szCs w:val="20"/>
              </w:rPr>
            </w:pPr>
            <w:r w:rsidRPr="0092768C">
              <w:rPr>
                <w:rFonts w:asciiTheme="majorHAnsi" w:eastAsia="Times New Roman" w:hAnsiTheme="majorHAnsi" w:cstheme="majorHAnsi"/>
                <w:sz w:val="20"/>
                <w:szCs w:val="20"/>
              </w:rPr>
              <w:t xml:space="preserve">AGENDA COMMITTEE: ‘C’ motions: </w:t>
            </w:r>
            <w:r w:rsidRPr="0092768C">
              <w:rPr>
                <w:rFonts w:asciiTheme="majorHAnsi" w:eastAsia="Times New Roman" w:hAnsiTheme="majorHAnsi" w:cstheme="majorHAnsi"/>
                <w:color w:val="000000"/>
                <w:sz w:val="20"/>
                <w:szCs w:val="20"/>
              </w:rPr>
              <w:t>That conference agrees to amend standing order 26 to read:</w:t>
            </w:r>
            <w:r w:rsidR="00E96099">
              <w:rPr>
                <w:rFonts w:asciiTheme="majorHAnsi" w:eastAsia="Times New Roman" w:hAnsiTheme="majorHAnsi" w:cstheme="majorHAnsi"/>
                <w:color w:val="000000"/>
                <w:sz w:val="20"/>
                <w:szCs w:val="20"/>
              </w:rPr>
              <w:t xml:space="preserve"> </w:t>
            </w:r>
            <w:r w:rsidRPr="0092768C">
              <w:rPr>
                <w:rFonts w:asciiTheme="majorHAnsi" w:eastAsia="Times New Roman" w:hAnsiTheme="majorHAnsi" w:cstheme="majorHAnsi"/>
                <w:sz w:val="20"/>
                <w:szCs w:val="20"/>
              </w:rPr>
              <w:t>A ballot of representatives shall be conducted to enable them to choose motions, (‘C’ motions), amendments or riders for debate. Using only the prescribed form, which must be received by the GPC England secretariat by a time to be agreed and advertised by the agenda committee, each representative may choose up to three motions, amendments or riders to be given priority in debate. The three motions, amendments or riders receiving the most votes shall be given priority.</w:t>
            </w:r>
          </w:p>
        </w:tc>
        <w:tc>
          <w:tcPr>
            <w:tcW w:w="2358" w:type="dxa"/>
          </w:tcPr>
          <w:p w14:paraId="3BB5F233" w14:textId="46129A44" w:rsidR="0092768C" w:rsidRDefault="00587C6E" w:rsidP="00E96099">
            <w:r>
              <w:t>Carried</w:t>
            </w:r>
          </w:p>
        </w:tc>
      </w:tr>
      <w:tr w:rsidR="0092768C" w14:paraId="5B6520AC" w14:textId="77777777" w:rsidTr="003D6D11">
        <w:tc>
          <w:tcPr>
            <w:tcW w:w="580" w:type="dxa"/>
          </w:tcPr>
          <w:p w14:paraId="6A8CC185" w14:textId="0B196DAC" w:rsidR="0092768C" w:rsidRDefault="0092768C" w:rsidP="00E96099">
            <w:r>
              <w:rPr>
                <w:rFonts w:asciiTheme="majorHAnsi" w:hAnsiTheme="majorHAnsi" w:cstheme="majorHAnsi"/>
                <w:bCs/>
                <w:sz w:val="20"/>
              </w:rPr>
              <w:t>4</w:t>
            </w:r>
          </w:p>
        </w:tc>
        <w:tc>
          <w:tcPr>
            <w:tcW w:w="6078" w:type="dxa"/>
          </w:tcPr>
          <w:p w14:paraId="3B4FFACF" w14:textId="77777777" w:rsidR="0092768C" w:rsidRDefault="0092768C" w:rsidP="00E96099">
            <w:pPr>
              <w:rPr>
                <w:rFonts w:asciiTheme="majorHAnsi" w:hAnsiTheme="majorHAnsi" w:cstheme="majorHAnsi"/>
                <w:bCs/>
                <w:sz w:val="20"/>
              </w:rPr>
            </w:pPr>
            <w:r w:rsidRPr="005B734C">
              <w:rPr>
                <w:rFonts w:asciiTheme="majorHAnsi" w:hAnsiTheme="majorHAnsi" w:cstheme="majorHAnsi"/>
                <w:bCs/>
                <w:sz w:val="20"/>
              </w:rPr>
              <w:t>THE CHAIR: Report by the Chair of GPC England, Dr Richard Vautrey.</w:t>
            </w:r>
          </w:p>
          <w:p w14:paraId="34E8EC6D" w14:textId="2EB6F133" w:rsidR="00E96099" w:rsidRDefault="00E96099" w:rsidP="00E96099"/>
        </w:tc>
        <w:tc>
          <w:tcPr>
            <w:tcW w:w="2358" w:type="dxa"/>
          </w:tcPr>
          <w:p w14:paraId="66C2D4A8" w14:textId="3A200D58" w:rsidR="0092768C" w:rsidRDefault="005B02F3" w:rsidP="00E96099">
            <w:r>
              <w:t>Received</w:t>
            </w:r>
          </w:p>
        </w:tc>
      </w:tr>
      <w:tr w:rsidR="0092768C" w14:paraId="2166B824" w14:textId="77777777" w:rsidTr="003D6D11">
        <w:tc>
          <w:tcPr>
            <w:tcW w:w="580" w:type="dxa"/>
          </w:tcPr>
          <w:p w14:paraId="51A3590D" w14:textId="77777777" w:rsidR="0092768C" w:rsidRDefault="0092768C" w:rsidP="00E96099"/>
        </w:tc>
        <w:tc>
          <w:tcPr>
            <w:tcW w:w="6078" w:type="dxa"/>
          </w:tcPr>
          <w:p w14:paraId="029C1727" w14:textId="119B4E0E" w:rsidR="0092768C" w:rsidRPr="0092768C" w:rsidRDefault="0092768C" w:rsidP="00E96099">
            <w:pPr>
              <w:rPr>
                <w:b/>
                <w:bCs/>
              </w:rPr>
            </w:pPr>
            <w:r w:rsidRPr="0092768C">
              <w:rPr>
                <w:b/>
                <w:bCs/>
              </w:rPr>
              <w:t>COVID-19</w:t>
            </w:r>
          </w:p>
        </w:tc>
        <w:tc>
          <w:tcPr>
            <w:tcW w:w="2358" w:type="dxa"/>
          </w:tcPr>
          <w:p w14:paraId="3930D4F6" w14:textId="68D78859" w:rsidR="0092768C" w:rsidRDefault="001F4EED" w:rsidP="00E96099">
            <w:r>
              <w:t>09.30</w:t>
            </w:r>
          </w:p>
        </w:tc>
      </w:tr>
      <w:tr w:rsidR="0092768C" w14:paraId="0D7FCB58" w14:textId="77777777" w:rsidTr="003D6D11">
        <w:tc>
          <w:tcPr>
            <w:tcW w:w="580" w:type="dxa"/>
          </w:tcPr>
          <w:p w14:paraId="00E86AB9" w14:textId="4B03FE5D" w:rsidR="0092768C" w:rsidRPr="00013BF3" w:rsidRDefault="0092768C" w:rsidP="00E96099">
            <w:pPr>
              <w:rPr>
                <w:sz w:val="20"/>
                <w:szCs w:val="20"/>
              </w:rPr>
            </w:pPr>
            <w:r w:rsidRPr="00013BF3">
              <w:rPr>
                <w:rFonts w:asciiTheme="majorHAnsi" w:hAnsiTheme="majorHAnsi" w:cstheme="majorHAnsi"/>
                <w:sz w:val="20"/>
                <w:szCs w:val="20"/>
              </w:rPr>
              <w:t>5</w:t>
            </w:r>
          </w:p>
        </w:tc>
        <w:tc>
          <w:tcPr>
            <w:tcW w:w="6078" w:type="dxa"/>
          </w:tcPr>
          <w:p w14:paraId="73421CF5" w14:textId="77777777" w:rsidR="0092768C" w:rsidRPr="00013BF3" w:rsidRDefault="0092768C" w:rsidP="00E96099">
            <w:pPr>
              <w:pStyle w:val="BMAMainHeading"/>
              <w:rPr>
                <w:rFonts w:asciiTheme="majorHAnsi" w:hAnsiTheme="majorHAnsi" w:cstheme="majorHAnsi"/>
                <w:b w:val="0"/>
                <w:sz w:val="20"/>
              </w:rPr>
            </w:pPr>
            <w:r w:rsidRPr="00013BF3">
              <w:rPr>
                <w:rFonts w:asciiTheme="majorHAnsi" w:hAnsiTheme="majorHAnsi" w:cstheme="majorHAnsi"/>
                <w:b w:val="0"/>
                <w:sz w:val="20"/>
              </w:rPr>
              <w:t>AGENDA COMMITTEE TO BE PROPOSED BY TOWER HAMLETS: That conference, in respect of the response of general practice to the COVID-19 pandemic, commends practices for stepping up to the unique challenges, and:</w:t>
            </w:r>
          </w:p>
          <w:p w14:paraId="4A5DE7C7" w14:textId="77777777" w:rsidR="0092768C" w:rsidRPr="00013BF3" w:rsidRDefault="0092768C" w:rsidP="00E96099">
            <w:pPr>
              <w:pStyle w:val="NoSpacing"/>
              <w:numPr>
                <w:ilvl w:val="0"/>
                <w:numId w:val="1"/>
              </w:numPr>
              <w:ind w:left="720"/>
              <w:rPr>
                <w:rFonts w:asciiTheme="majorHAnsi" w:hAnsiTheme="majorHAnsi" w:cstheme="majorHAnsi"/>
                <w:sz w:val="20"/>
                <w:szCs w:val="20"/>
              </w:rPr>
            </w:pPr>
            <w:r w:rsidRPr="00013BF3">
              <w:rPr>
                <w:rFonts w:asciiTheme="majorHAnsi" w:hAnsiTheme="majorHAnsi" w:cstheme="majorHAnsi"/>
                <w:sz w:val="20"/>
                <w:szCs w:val="20"/>
              </w:rPr>
              <w:t>congratulates GPs and clinicians for developing and using alternative consulting methods during the pandemic</w:t>
            </w:r>
          </w:p>
          <w:p w14:paraId="0F91920A" w14:textId="77777777" w:rsidR="0092768C" w:rsidRPr="00013BF3" w:rsidRDefault="0092768C" w:rsidP="00E96099">
            <w:pPr>
              <w:pStyle w:val="NoSpacing"/>
              <w:numPr>
                <w:ilvl w:val="0"/>
                <w:numId w:val="1"/>
              </w:numPr>
              <w:ind w:left="720"/>
              <w:rPr>
                <w:rFonts w:asciiTheme="majorHAnsi" w:hAnsiTheme="majorHAnsi" w:cstheme="majorHAnsi"/>
                <w:sz w:val="20"/>
                <w:szCs w:val="20"/>
              </w:rPr>
            </w:pPr>
            <w:r w:rsidRPr="00013BF3">
              <w:rPr>
                <w:rFonts w:asciiTheme="majorHAnsi" w:hAnsiTheme="majorHAnsi" w:cstheme="majorHAnsi"/>
                <w:sz w:val="20"/>
                <w:szCs w:val="20"/>
              </w:rPr>
              <w:t>believes that finding our way through the COVID-19 pandemic has been and continues to be a driver for modernisation and positive developments</w:t>
            </w:r>
          </w:p>
          <w:p w14:paraId="5E9C4DD1" w14:textId="77777777" w:rsidR="0092768C" w:rsidRPr="00013BF3" w:rsidRDefault="0092768C" w:rsidP="00E96099">
            <w:pPr>
              <w:pStyle w:val="NoSpacing"/>
              <w:numPr>
                <w:ilvl w:val="0"/>
                <w:numId w:val="1"/>
              </w:numPr>
              <w:ind w:left="720"/>
              <w:rPr>
                <w:rFonts w:asciiTheme="majorHAnsi" w:hAnsiTheme="majorHAnsi" w:cstheme="majorHAnsi"/>
                <w:sz w:val="20"/>
                <w:szCs w:val="20"/>
              </w:rPr>
            </w:pPr>
            <w:r w:rsidRPr="00013BF3">
              <w:rPr>
                <w:rFonts w:asciiTheme="majorHAnsi" w:hAnsiTheme="majorHAnsi" w:cstheme="majorHAnsi"/>
                <w:sz w:val="20"/>
                <w:szCs w:val="20"/>
              </w:rPr>
              <w:t>believes general practice has demonstrated that the GP partnership model works and expects the government to remain committed to this model of primary care</w:t>
            </w:r>
          </w:p>
          <w:p w14:paraId="72B0BD6A" w14:textId="77777777" w:rsidR="00013BF3" w:rsidRPr="00013BF3" w:rsidRDefault="0092768C" w:rsidP="00E96099">
            <w:pPr>
              <w:pStyle w:val="NoSpacing"/>
              <w:numPr>
                <w:ilvl w:val="0"/>
                <w:numId w:val="1"/>
              </w:numPr>
              <w:ind w:left="720"/>
              <w:rPr>
                <w:sz w:val="20"/>
                <w:szCs w:val="20"/>
              </w:rPr>
            </w:pPr>
            <w:r w:rsidRPr="00013BF3">
              <w:rPr>
                <w:rFonts w:asciiTheme="majorHAnsi" w:hAnsiTheme="majorHAnsi" w:cstheme="majorHAnsi"/>
                <w:sz w:val="20"/>
                <w:szCs w:val="20"/>
              </w:rPr>
              <w:t xml:space="preserve">instructs GPC England to inform the government that GPs will not accept the return to the previous conditions of </w:t>
            </w:r>
            <w:proofErr w:type="gramStart"/>
            <w:r w:rsidRPr="00013BF3">
              <w:rPr>
                <w:rFonts w:asciiTheme="majorHAnsi" w:hAnsiTheme="majorHAnsi" w:cstheme="majorHAnsi"/>
                <w:sz w:val="20"/>
                <w:szCs w:val="20"/>
              </w:rPr>
              <w:t>micro management</w:t>
            </w:r>
            <w:proofErr w:type="gramEnd"/>
            <w:r w:rsidRPr="00013BF3">
              <w:rPr>
                <w:rFonts w:asciiTheme="majorHAnsi" w:hAnsiTheme="majorHAnsi" w:cstheme="majorHAnsi"/>
                <w:sz w:val="20"/>
                <w:szCs w:val="20"/>
              </w:rPr>
              <w:t xml:space="preserve"> and central control once the pandemic is over</w:t>
            </w:r>
          </w:p>
          <w:p w14:paraId="6F52EA42" w14:textId="13425482" w:rsidR="0092768C" w:rsidRPr="00013BF3" w:rsidRDefault="0092768C" w:rsidP="00E96099">
            <w:pPr>
              <w:pStyle w:val="NoSpacing"/>
              <w:numPr>
                <w:ilvl w:val="0"/>
                <w:numId w:val="1"/>
              </w:numPr>
              <w:ind w:left="720"/>
              <w:rPr>
                <w:sz w:val="20"/>
                <w:szCs w:val="20"/>
              </w:rPr>
            </w:pPr>
            <w:r w:rsidRPr="00013BF3">
              <w:rPr>
                <w:rFonts w:asciiTheme="majorHAnsi" w:hAnsiTheme="majorHAnsi" w:cstheme="majorHAnsi"/>
                <w:sz w:val="20"/>
                <w:szCs w:val="20"/>
              </w:rPr>
              <w:t>mandates GPC England to use this to insist on investment in the core contract rather than the flawed PCN model.</w:t>
            </w:r>
          </w:p>
        </w:tc>
        <w:tc>
          <w:tcPr>
            <w:tcW w:w="2358" w:type="dxa"/>
          </w:tcPr>
          <w:p w14:paraId="5AF1E8E0" w14:textId="01C7B105" w:rsidR="0092768C" w:rsidRDefault="00BE003A" w:rsidP="00E96099">
            <w:r>
              <w:t>Carried (voted as a block)</w:t>
            </w:r>
          </w:p>
        </w:tc>
      </w:tr>
      <w:tr w:rsidR="00013BF3" w14:paraId="1DC609B2" w14:textId="77777777" w:rsidTr="003D6D11">
        <w:tc>
          <w:tcPr>
            <w:tcW w:w="580" w:type="dxa"/>
          </w:tcPr>
          <w:p w14:paraId="0EEF2FD4" w14:textId="3D68E0D3" w:rsidR="00013BF3" w:rsidRDefault="00013BF3" w:rsidP="00E96099">
            <w:r>
              <w:rPr>
                <w:rFonts w:asciiTheme="majorHAnsi" w:hAnsiTheme="majorHAnsi" w:cstheme="majorHAnsi"/>
              </w:rPr>
              <w:t>6</w:t>
            </w:r>
          </w:p>
        </w:tc>
        <w:tc>
          <w:tcPr>
            <w:tcW w:w="6078" w:type="dxa"/>
          </w:tcPr>
          <w:p w14:paraId="7B85E274" w14:textId="77777777" w:rsidR="00013BF3" w:rsidRPr="00B63510" w:rsidRDefault="00013BF3" w:rsidP="00E96099">
            <w:pPr>
              <w:pStyle w:val="BMAMainHeading"/>
              <w:rPr>
                <w:rFonts w:asciiTheme="majorHAnsi" w:hAnsiTheme="majorHAnsi" w:cstheme="majorHAnsi"/>
                <w:b w:val="0"/>
                <w:sz w:val="20"/>
              </w:rPr>
            </w:pPr>
            <w:r w:rsidRPr="00B63510">
              <w:rPr>
                <w:rFonts w:asciiTheme="majorHAnsi" w:hAnsiTheme="majorHAnsi" w:cstheme="majorHAnsi"/>
                <w:b w:val="0"/>
                <w:sz w:val="20"/>
              </w:rPr>
              <w:t>AGENDA COMMITTEE TO BE PROPOSED BY OXFORDSHIRE: That conference believes the government has failed to provide sufficient funding or resources to general practice in a timely manner to fight the COVID-19 pandemic, and:</w:t>
            </w:r>
          </w:p>
          <w:p w14:paraId="5A4D7A3E" w14:textId="77777777" w:rsidR="00013BF3" w:rsidRPr="007B2BB9" w:rsidRDefault="00013BF3" w:rsidP="00E96099">
            <w:pPr>
              <w:pStyle w:val="NoSpacing"/>
              <w:numPr>
                <w:ilvl w:val="0"/>
                <w:numId w:val="2"/>
              </w:numPr>
              <w:ind w:left="720"/>
              <w:jc w:val="both"/>
              <w:rPr>
                <w:rFonts w:asciiTheme="majorHAnsi" w:hAnsiTheme="majorHAnsi" w:cstheme="majorHAnsi"/>
                <w:sz w:val="20"/>
                <w:szCs w:val="20"/>
              </w:rPr>
            </w:pPr>
            <w:r w:rsidRPr="007B2BB9">
              <w:rPr>
                <w:rFonts w:asciiTheme="majorHAnsi" w:hAnsiTheme="majorHAnsi" w:cstheme="majorHAnsi"/>
                <w:sz w:val="20"/>
                <w:szCs w:val="20"/>
              </w:rPr>
              <w:t>believes the statement by Chancellor Rishi Sunak that “the NHS will get whatever it needs” is completely out of step with reality</w:t>
            </w:r>
          </w:p>
          <w:p w14:paraId="69579156" w14:textId="77777777" w:rsidR="00013BF3" w:rsidRPr="007B2BB9" w:rsidRDefault="00013BF3" w:rsidP="00E96099">
            <w:pPr>
              <w:pStyle w:val="NoSpacing"/>
              <w:numPr>
                <w:ilvl w:val="0"/>
                <w:numId w:val="2"/>
              </w:numPr>
              <w:ind w:left="720"/>
              <w:jc w:val="both"/>
              <w:rPr>
                <w:rFonts w:asciiTheme="majorHAnsi" w:hAnsiTheme="majorHAnsi" w:cstheme="majorHAnsi"/>
                <w:sz w:val="20"/>
                <w:szCs w:val="20"/>
              </w:rPr>
            </w:pPr>
            <w:r w:rsidRPr="007B2BB9">
              <w:rPr>
                <w:rFonts w:asciiTheme="majorHAnsi" w:hAnsiTheme="majorHAnsi" w:cstheme="majorHAnsi"/>
                <w:sz w:val="20"/>
                <w:szCs w:val="20"/>
              </w:rPr>
              <w:t>believes it is far from business as usual in general practice and the current service needs significantly more investment if it is to provide the same levels of service provided prior to the COVID-19 epidemic</w:t>
            </w:r>
          </w:p>
          <w:p w14:paraId="5F6F70E6" w14:textId="77777777" w:rsidR="00013BF3" w:rsidRPr="007B2BB9" w:rsidRDefault="00013BF3" w:rsidP="00E96099">
            <w:pPr>
              <w:pStyle w:val="NoSpacing"/>
              <w:numPr>
                <w:ilvl w:val="0"/>
                <w:numId w:val="2"/>
              </w:numPr>
              <w:ind w:left="720"/>
              <w:jc w:val="both"/>
              <w:rPr>
                <w:rFonts w:asciiTheme="majorHAnsi" w:hAnsiTheme="majorHAnsi" w:cstheme="majorHAnsi"/>
                <w:sz w:val="20"/>
                <w:szCs w:val="20"/>
              </w:rPr>
            </w:pPr>
            <w:r w:rsidRPr="007B2BB9">
              <w:rPr>
                <w:rFonts w:asciiTheme="majorHAnsi" w:hAnsiTheme="majorHAnsi" w:cstheme="majorHAnsi"/>
                <w:sz w:val="20"/>
                <w:szCs w:val="20"/>
              </w:rPr>
              <w:t>calls on GPC England to push NHS</w:t>
            </w:r>
            <w:r>
              <w:rPr>
                <w:rFonts w:asciiTheme="majorHAnsi" w:hAnsiTheme="majorHAnsi" w:cstheme="majorHAnsi"/>
                <w:sz w:val="20"/>
                <w:szCs w:val="20"/>
              </w:rPr>
              <w:t>EI</w:t>
            </w:r>
            <w:r w:rsidRPr="007B2BB9">
              <w:rPr>
                <w:rFonts w:asciiTheme="majorHAnsi" w:hAnsiTheme="majorHAnsi" w:cstheme="majorHAnsi"/>
                <w:sz w:val="20"/>
                <w:szCs w:val="20"/>
              </w:rPr>
              <w:t xml:space="preserve"> to ensure all income from item of service contracts, including national and local schemes, should be income protected until the pandemic is truly over</w:t>
            </w:r>
          </w:p>
          <w:p w14:paraId="26582C42" w14:textId="77777777" w:rsidR="00013BF3" w:rsidRPr="00013BF3" w:rsidRDefault="00013BF3" w:rsidP="00E96099">
            <w:pPr>
              <w:pStyle w:val="NoSpacing"/>
              <w:numPr>
                <w:ilvl w:val="0"/>
                <w:numId w:val="2"/>
              </w:numPr>
              <w:ind w:left="720"/>
              <w:jc w:val="both"/>
            </w:pPr>
            <w:r w:rsidRPr="007B2BB9">
              <w:rPr>
                <w:rFonts w:asciiTheme="majorHAnsi" w:hAnsiTheme="majorHAnsi" w:cstheme="majorHAnsi"/>
                <w:sz w:val="20"/>
                <w:szCs w:val="20"/>
              </w:rPr>
              <w:t>calls on GPC England to negotiate that no further requirements are stipulated as part of the PCN DES until practices have recovered from the COVID-19 pandemic</w:t>
            </w:r>
          </w:p>
          <w:p w14:paraId="73267BE4" w14:textId="0A1F0AC5" w:rsidR="00E96099" w:rsidRPr="003D6D11" w:rsidRDefault="00013BF3" w:rsidP="00E96099">
            <w:pPr>
              <w:pStyle w:val="NoSpacing"/>
              <w:numPr>
                <w:ilvl w:val="0"/>
                <w:numId w:val="2"/>
              </w:numPr>
              <w:ind w:left="720"/>
              <w:jc w:val="both"/>
              <w:rPr>
                <w:rFonts w:asciiTheme="majorHAnsi" w:hAnsiTheme="majorHAnsi" w:cstheme="majorHAnsi"/>
                <w:sz w:val="20"/>
                <w:szCs w:val="20"/>
              </w:rPr>
            </w:pPr>
            <w:r w:rsidRPr="003D6D11">
              <w:rPr>
                <w:rFonts w:asciiTheme="majorHAnsi" w:hAnsiTheme="majorHAnsi" w:cstheme="majorHAnsi"/>
                <w:sz w:val="20"/>
                <w:szCs w:val="20"/>
              </w:rPr>
              <w:t xml:space="preserve">demands that GPC England track and share, in real time, the proportion of additional NHS funding given to primary care </w:t>
            </w:r>
            <w:proofErr w:type="gramStart"/>
            <w:r w:rsidRPr="003D6D11">
              <w:rPr>
                <w:rFonts w:asciiTheme="majorHAnsi" w:hAnsiTheme="majorHAnsi" w:cstheme="majorHAnsi"/>
                <w:sz w:val="20"/>
                <w:szCs w:val="20"/>
              </w:rPr>
              <w:t>as a result of</w:t>
            </w:r>
            <w:proofErr w:type="gramEnd"/>
            <w:r w:rsidRPr="003D6D11">
              <w:rPr>
                <w:rFonts w:asciiTheme="majorHAnsi" w:hAnsiTheme="majorHAnsi" w:cstheme="majorHAnsi"/>
                <w:sz w:val="20"/>
                <w:szCs w:val="20"/>
              </w:rPr>
              <w:t xml:space="preserve"> COVID-19, winter or other pressures and hold NHSE to account on proportional spending commitments.</w:t>
            </w:r>
          </w:p>
          <w:p w14:paraId="090A86C6" w14:textId="53B59FB8" w:rsidR="00E96099" w:rsidRDefault="00E96099" w:rsidP="00E96099">
            <w:pPr>
              <w:pStyle w:val="NoSpacing"/>
              <w:ind w:left="720"/>
              <w:jc w:val="both"/>
            </w:pPr>
          </w:p>
        </w:tc>
        <w:tc>
          <w:tcPr>
            <w:tcW w:w="2358" w:type="dxa"/>
          </w:tcPr>
          <w:p w14:paraId="73E11A97" w14:textId="671A75BE" w:rsidR="00013BF3" w:rsidRDefault="00BE003A" w:rsidP="00E96099">
            <w:r>
              <w:t>Carried (Unanimous) – voted as a block</w:t>
            </w:r>
          </w:p>
        </w:tc>
      </w:tr>
      <w:tr w:rsidR="00013BF3" w14:paraId="69AB8DF9" w14:textId="77777777" w:rsidTr="003D6D11">
        <w:tc>
          <w:tcPr>
            <w:tcW w:w="580" w:type="dxa"/>
          </w:tcPr>
          <w:p w14:paraId="5A3FA153" w14:textId="77777777" w:rsidR="00013BF3" w:rsidRPr="00013BF3" w:rsidRDefault="00013BF3" w:rsidP="00E96099">
            <w:pPr>
              <w:rPr>
                <w:b/>
                <w:bCs/>
              </w:rPr>
            </w:pPr>
          </w:p>
        </w:tc>
        <w:tc>
          <w:tcPr>
            <w:tcW w:w="6078" w:type="dxa"/>
          </w:tcPr>
          <w:p w14:paraId="561CC737" w14:textId="6AFE81CC" w:rsidR="00013BF3" w:rsidRPr="00013BF3" w:rsidRDefault="00013BF3" w:rsidP="00E96099">
            <w:pPr>
              <w:rPr>
                <w:b/>
                <w:bCs/>
              </w:rPr>
            </w:pPr>
            <w:r w:rsidRPr="00013BF3">
              <w:rPr>
                <w:b/>
                <w:bCs/>
              </w:rPr>
              <w:t>Primary Secondary care inter</w:t>
            </w:r>
            <w:r>
              <w:rPr>
                <w:b/>
                <w:bCs/>
              </w:rPr>
              <w:t>f</w:t>
            </w:r>
            <w:r w:rsidRPr="00013BF3">
              <w:rPr>
                <w:b/>
                <w:bCs/>
              </w:rPr>
              <w:t>ace</w:t>
            </w:r>
          </w:p>
        </w:tc>
        <w:tc>
          <w:tcPr>
            <w:tcW w:w="2358" w:type="dxa"/>
          </w:tcPr>
          <w:p w14:paraId="29136F8F" w14:textId="6D66D1AE" w:rsidR="00013BF3" w:rsidRPr="00D81A54" w:rsidRDefault="001F4EED" w:rsidP="00E96099">
            <w:pPr>
              <w:rPr>
                <w:sz w:val="20"/>
                <w:szCs w:val="20"/>
              </w:rPr>
            </w:pPr>
            <w:r w:rsidRPr="00D81A54">
              <w:rPr>
                <w:sz w:val="20"/>
                <w:szCs w:val="20"/>
              </w:rPr>
              <w:t>10.00</w:t>
            </w:r>
          </w:p>
        </w:tc>
      </w:tr>
      <w:tr w:rsidR="00013BF3" w14:paraId="318AD742" w14:textId="77777777" w:rsidTr="003D6D11">
        <w:tc>
          <w:tcPr>
            <w:tcW w:w="580" w:type="dxa"/>
          </w:tcPr>
          <w:p w14:paraId="75727F2B" w14:textId="44953C5F" w:rsidR="00013BF3" w:rsidRPr="00013BF3" w:rsidRDefault="00013BF3" w:rsidP="00E96099">
            <w:pPr>
              <w:rPr>
                <w:rFonts w:asciiTheme="majorHAnsi" w:hAnsiTheme="majorHAnsi" w:cstheme="majorHAnsi"/>
                <w:sz w:val="20"/>
                <w:szCs w:val="20"/>
              </w:rPr>
            </w:pPr>
            <w:r w:rsidRPr="00013BF3">
              <w:rPr>
                <w:rFonts w:asciiTheme="majorHAnsi" w:hAnsiTheme="majorHAnsi" w:cstheme="majorHAnsi"/>
                <w:bCs/>
                <w:sz w:val="20"/>
                <w:szCs w:val="20"/>
              </w:rPr>
              <w:t>7</w:t>
            </w:r>
          </w:p>
        </w:tc>
        <w:tc>
          <w:tcPr>
            <w:tcW w:w="6078" w:type="dxa"/>
          </w:tcPr>
          <w:p w14:paraId="2C39F3BC" w14:textId="77777777" w:rsidR="00013BF3" w:rsidRPr="00013BF3" w:rsidRDefault="00013BF3" w:rsidP="00E96099">
            <w:pPr>
              <w:pStyle w:val="NormalWeb"/>
              <w:rPr>
                <w:rFonts w:asciiTheme="majorHAnsi" w:hAnsiTheme="majorHAnsi" w:cstheme="majorHAnsi"/>
                <w:color w:val="212121"/>
                <w:sz w:val="20"/>
                <w:szCs w:val="20"/>
                <w:shd w:val="clear" w:color="auto" w:fill="FFFFFF"/>
              </w:rPr>
            </w:pPr>
            <w:r w:rsidRPr="00013BF3">
              <w:rPr>
                <w:rFonts w:asciiTheme="majorHAnsi" w:hAnsiTheme="majorHAnsi" w:cstheme="majorHAnsi"/>
                <w:color w:val="212121"/>
                <w:sz w:val="20"/>
                <w:szCs w:val="20"/>
                <w:shd w:val="clear" w:color="auto" w:fill="FFFFFF"/>
              </w:rPr>
              <w:t>AGENDA COMMITTEE TO BE PROPOSED BY HILLINGDON: That conference is concerned about the unfunded transfer of workload and responsibility from secondary care to GP during COVID-19, and calls on GPC England to:</w:t>
            </w:r>
          </w:p>
          <w:p w14:paraId="46484A5D" w14:textId="77777777" w:rsidR="00013BF3" w:rsidRPr="00013BF3" w:rsidRDefault="00013BF3" w:rsidP="00E96099">
            <w:pPr>
              <w:pStyle w:val="NormalWeb"/>
              <w:numPr>
                <w:ilvl w:val="0"/>
                <w:numId w:val="3"/>
              </w:numPr>
              <w:tabs>
                <w:tab w:val="left" w:pos="1005"/>
              </w:tabs>
              <w:ind w:left="720"/>
              <w:rPr>
                <w:rFonts w:asciiTheme="majorHAnsi" w:hAnsiTheme="majorHAnsi" w:cstheme="majorHAnsi"/>
                <w:color w:val="212121"/>
                <w:sz w:val="20"/>
                <w:szCs w:val="20"/>
              </w:rPr>
            </w:pPr>
            <w:r w:rsidRPr="00013BF3">
              <w:rPr>
                <w:rFonts w:asciiTheme="majorHAnsi" w:hAnsiTheme="majorHAnsi" w:cstheme="majorHAnsi"/>
                <w:color w:val="212121"/>
                <w:sz w:val="20"/>
                <w:szCs w:val="20"/>
                <w:shd w:val="clear" w:color="auto" w:fill="FFFFFF"/>
              </w:rPr>
              <w:t>ensure all secondary care clinicians undergo an annual educational activity covering their duties and responsibilities under the NHS Standard Contract</w:t>
            </w:r>
          </w:p>
          <w:p w14:paraId="5E59AE2C" w14:textId="77777777" w:rsidR="00013BF3" w:rsidRPr="00013BF3" w:rsidRDefault="00013BF3" w:rsidP="00E96099">
            <w:pPr>
              <w:pStyle w:val="NormalWeb"/>
              <w:numPr>
                <w:ilvl w:val="0"/>
                <w:numId w:val="3"/>
              </w:numPr>
              <w:tabs>
                <w:tab w:val="left" w:pos="1005"/>
              </w:tabs>
              <w:ind w:left="720"/>
              <w:rPr>
                <w:rFonts w:asciiTheme="majorHAnsi" w:hAnsiTheme="majorHAnsi" w:cstheme="majorHAnsi"/>
                <w:color w:val="212121"/>
                <w:sz w:val="20"/>
                <w:szCs w:val="20"/>
              </w:rPr>
            </w:pPr>
            <w:r w:rsidRPr="00013BF3">
              <w:rPr>
                <w:rFonts w:asciiTheme="majorHAnsi" w:hAnsiTheme="majorHAnsi" w:cstheme="majorHAnsi"/>
                <w:color w:val="212121"/>
                <w:sz w:val="20"/>
                <w:szCs w:val="20"/>
                <w:shd w:val="clear" w:color="auto" w:fill="FFFFFF"/>
              </w:rPr>
              <w:t>urgently negotiate that NHSEI mandates that all investigations initiated in secondary care are followed up in secondary care</w:t>
            </w:r>
          </w:p>
          <w:p w14:paraId="317BA667" w14:textId="77777777" w:rsidR="00013BF3" w:rsidRPr="00013BF3" w:rsidRDefault="00013BF3" w:rsidP="00E96099">
            <w:pPr>
              <w:pStyle w:val="NormalWeb"/>
              <w:numPr>
                <w:ilvl w:val="0"/>
                <w:numId w:val="3"/>
              </w:numPr>
              <w:tabs>
                <w:tab w:val="left" w:pos="1005"/>
              </w:tabs>
              <w:ind w:left="720"/>
              <w:rPr>
                <w:rFonts w:asciiTheme="majorHAnsi" w:hAnsiTheme="majorHAnsi" w:cstheme="majorHAnsi"/>
                <w:color w:val="212121"/>
                <w:sz w:val="20"/>
                <w:szCs w:val="20"/>
              </w:rPr>
            </w:pPr>
            <w:r w:rsidRPr="00013BF3">
              <w:rPr>
                <w:rFonts w:asciiTheme="majorHAnsi" w:hAnsiTheme="majorHAnsi" w:cstheme="majorHAnsi"/>
                <w:color w:val="212121"/>
                <w:sz w:val="20"/>
                <w:szCs w:val="20"/>
                <w:shd w:val="clear" w:color="auto" w:fill="FFFFFF"/>
              </w:rPr>
              <w:t>ensure that GPs are not held responsible if their patient’s clinical medical condition deteriorates whilst on unacceptably long waiting lists</w:t>
            </w:r>
          </w:p>
          <w:p w14:paraId="183488F6" w14:textId="77777777" w:rsidR="00013BF3" w:rsidRPr="00013BF3" w:rsidRDefault="00013BF3" w:rsidP="00E96099">
            <w:pPr>
              <w:pStyle w:val="NormalWeb"/>
              <w:numPr>
                <w:ilvl w:val="0"/>
                <w:numId w:val="3"/>
              </w:numPr>
              <w:tabs>
                <w:tab w:val="left" w:pos="1005"/>
              </w:tabs>
              <w:ind w:left="720"/>
              <w:rPr>
                <w:rFonts w:asciiTheme="majorHAnsi" w:hAnsiTheme="majorHAnsi" w:cstheme="majorHAnsi"/>
                <w:sz w:val="20"/>
                <w:szCs w:val="20"/>
              </w:rPr>
            </w:pPr>
            <w:r w:rsidRPr="00013BF3">
              <w:rPr>
                <w:rFonts w:asciiTheme="majorHAnsi" w:hAnsiTheme="majorHAnsi" w:cstheme="majorHAnsi"/>
                <w:color w:val="212121"/>
                <w:sz w:val="20"/>
                <w:szCs w:val="20"/>
                <w:shd w:val="clear" w:color="auto" w:fill="FFFFFF"/>
              </w:rPr>
              <w:t>insist that NHSEI formally engage with CCGs to provide clear guidance on how to define unacceptable workload shifts</w:t>
            </w:r>
          </w:p>
          <w:p w14:paraId="2F577ECE" w14:textId="77777777" w:rsidR="00E96099" w:rsidRPr="003D6D11" w:rsidRDefault="00013BF3" w:rsidP="00E96099">
            <w:pPr>
              <w:pStyle w:val="NormalWeb"/>
              <w:numPr>
                <w:ilvl w:val="0"/>
                <w:numId w:val="3"/>
              </w:numPr>
              <w:tabs>
                <w:tab w:val="left" w:pos="1005"/>
              </w:tabs>
              <w:ind w:left="720"/>
              <w:rPr>
                <w:rFonts w:asciiTheme="majorHAnsi" w:hAnsiTheme="majorHAnsi" w:cstheme="majorHAnsi"/>
                <w:sz w:val="20"/>
                <w:szCs w:val="20"/>
              </w:rPr>
            </w:pPr>
            <w:r w:rsidRPr="00013BF3">
              <w:rPr>
                <w:rFonts w:asciiTheme="majorHAnsi" w:hAnsiTheme="majorHAnsi" w:cstheme="majorHAnsi"/>
                <w:color w:val="000000"/>
                <w:sz w:val="20"/>
                <w:szCs w:val="20"/>
              </w:rPr>
              <w:t>agree financial sanctions against providers who do not reduce this transfer, with resulting funds being paid directly to affected practices</w:t>
            </w:r>
          </w:p>
          <w:p w14:paraId="44857C2C" w14:textId="0FA7B1AA" w:rsidR="003D6D11" w:rsidRPr="00013BF3" w:rsidRDefault="003D6D11" w:rsidP="003D6D11">
            <w:pPr>
              <w:pStyle w:val="NormalWeb"/>
              <w:tabs>
                <w:tab w:val="left" w:pos="1005"/>
              </w:tabs>
              <w:ind w:left="720"/>
              <w:rPr>
                <w:rFonts w:asciiTheme="majorHAnsi" w:hAnsiTheme="majorHAnsi" w:cstheme="majorHAnsi"/>
                <w:sz w:val="20"/>
                <w:szCs w:val="20"/>
              </w:rPr>
            </w:pPr>
          </w:p>
        </w:tc>
        <w:tc>
          <w:tcPr>
            <w:tcW w:w="2358" w:type="dxa"/>
          </w:tcPr>
          <w:p w14:paraId="78AE172C" w14:textId="1967C4E0" w:rsidR="00013BF3" w:rsidRPr="00D81A54" w:rsidRDefault="00464FBF" w:rsidP="00464FBF">
            <w:pPr>
              <w:pStyle w:val="ListParagraph"/>
              <w:numPr>
                <w:ilvl w:val="0"/>
                <w:numId w:val="10"/>
              </w:numPr>
            </w:pPr>
            <w:r w:rsidRPr="00D81A54">
              <w:t>carried</w:t>
            </w:r>
          </w:p>
          <w:p w14:paraId="23ED8D1C" w14:textId="77777777" w:rsidR="00464FBF" w:rsidRPr="00D81A54" w:rsidRDefault="00464FBF" w:rsidP="00464FBF">
            <w:pPr>
              <w:pStyle w:val="ListParagraph"/>
              <w:numPr>
                <w:ilvl w:val="0"/>
                <w:numId w:val="10"/>
              </w:numPr>
            </w:pPr>
            <w:r w:rsidRPr="00D81A54">
              <w:t>carried</w:t>
            </w:r>
          </w:p>
          <w:p w14:paraId="7AF81F66" w14:textId="77777777" w:rsidR="00464FBF" w:rsidRPr="00D81A54" w:rsidRDefault="00464FBF" w:rsidP="00464FBF">
            <w:pPr>
              <w:pStyle w:val="ListParagraph"/>
              <w:numPr>
                <w:ilvl w:val="0"/>
                <w:numId w:val="10"/>
              </w:numPr>
            </w:pPr>
            <w:r w:rsidRPr="00D81A54">
              <w:t>carried</w:t>
            </w:r>
          </w:p>
          <w:p w14:paraId="038C70AC" w14:textId="77777777" w:rsidR="00464FBF" w:rsidRPr="00D81A54" w:rsidRDefault="00464FBF" w:rsidP="00464FBF">
            <w:pPr>
              <w:pStyle w:val="ListParagraph"/>
              <w:numPr>
                <w:ilvl w:val="0"/>
                <w:numId w:val="10"/>
              </w:numPr>
            </w:pPr>
            <w:r w:rsidRPr="00D81A54">
              <w:t>Carried as a Reference</w:t>
            </w:r>
          </w:p>
          <w:p w14:paraId="4FF97F06" w14:textId="3BF5132B" w:rsidR="00464FBF" w:rsidRPr="00D81A54" w:rsidRDefault="00464FBF" w:rsidP="00464FBF">
            <w:pPr>
              <w:pStyle w:val="ListParagraph"/>
              <w:numPr>
                <w:ilvl w:val="0"/>
                <w:numId w:val="10"/>
              </w:numPr>
            </w:pPr>
            <w:r w:rsidRPr="00D81A54">
              <w:t>carried</w:t>
            </w:r>
          </w:p>
        </w:tc>
      </w:tr>
      <w:tr w:rsidR="00013BF3" w14:paraId="3E8A93D9" w14:textId="77777777" w:rsidTr="003D6D11">
        <w:tc>
          <w:tcPr>
            <w:tcW w:w="580" w:type="dxa"/>
          </w:tcPr>
          <w:p w14:paraId="3670BCCB" w14:textId="77777777" w:rsidR="00013BF3" w:rsidRDefault="00013BF3" w:rsidP="00E96099"/>
        </w:tc>
        <w:tc>
          <w:tcPr>
            <w:tcW w:w="6078" w:type="dxa"/>
          </w:tcPr>
          <w:p w14:paraId="1E078BF8" w14:textId="7804C10A" w:rsidR="00013BF3" w:rsidRPr="00013BF3" w:rsidRDefault="00013BF3" w:rsidP="00E96099">
            <w:pPr>
              <w:rPr>
                <w:b/>
                <w:bCs/>
              </w:rPr>
            </w:pPr>
            <w:r w:rsidRPr="00013BF3">
              <w:rPr>
                <w:b/>
                <w:bCs/>
              </w:rPr>
              <w:t>Chosen motions</w:t>
            </w:r>
          </w:p>
        </w:tc>
        <w:tc>
          <w:tcPr>
            <w:tcW w:w="2358" w:type="dxa"/>
          </w:tcPr>
          <w:p w14:paraId="229162DE" w14:textId="11D20FDE" w:rsidR="00013BF3" w:rsidRPr="00D81A54" w:rsidRDefault="001F4EED" w:rsidP="00E96099">
            <w:pPr>
              <w:rPr>
                <w:sz w:val="20"/>
                <w:szCs w:val="20"/>
              </w:rPr>
            </w:pPr>
            <w:r w:rsidRPr="00D81A54">
              <w:rPr>
                <w:sz w:val="20"/>
                <w:szCs w:val="20"/>
              </w:rPr>
              <w:t>10.20</w:t>
            </w:r>
          </w:p>
        </w:tc>
      </w:tr>
      <w:tr w:rsidR="00013BF3" w14:paraId="5CB3D44F" w14:textId="77777777" w:rsidTr="003D6D11">
        <w:tc>
          <w:tcPr>
            <w:tcW w:w="580" w:type="dxa"/>
          </w:tcPr>
          <w:p w14:paraId="6556C452" w14:textId="1CFFA54D" w:rsidR="00013BF3" w:rsidRPr="00380325" w:rsidRDefault="00464FBF" w:rsidP="00E96099">
            <w:pPr>
              <w:rPr>
                <w:rFonts w:asciiTheme="majorHAnsi" w:hAnsiTheme="majorHAnsi" w:cstheme="majorHAnsi"/>
                <w:sz w:val="20"/>
                <w:szCs w:val="20"/>
              </w:rPr>
            </w:pPr>
            <w:r>
              <w:rPr>
                <w:rFonts w:asciiTheme="majorHAnsi" w:hAnsiTheme="majorHAnsi" w:cstheme="majorHAnsi"/>
                <w:sz w:val="20"/>
                <w:szCs w:val="20"/>
              </w:rPr>
              <w:t>124</w:t>
            </w:r>
          </w:p>
        </w:tc>
        <w:tc>
          <w:tcPr>
            <w:tcW w:w="6078" w:type="dxa"/>
          </w:tcPr>
          <w:p w14:paraId="6FB135FF" w14:textId="0C1B04C1" w:rsidR="00013BF3" w:rsidRPr="00013BF3" w:rsidRDefault="00013BF3" w:rsidP="00E96099">
            <w:pPr>
              <w:rPr>
                <w:rFonts w:asciiTheme="majorHAnsi" w:hAnsiTheme="majorHAnsi" w:cstheme="majorHAnsi"/>
                <w:sz w:val="20"/>
              </w:rPr>
            </w:pPr>
            <w:r w:rsidRPr="00013BF3">
              <w:rPr>
                <w:rFonts w:asciiTheme="majorHAnsi" w:hAnsiTheme="majorHAnsi" w:cstheme="majorHAnsi"/>
                <w:sz w:val="20"/>
              </w:rPr>
              <w:t>KENT: That conference demands that all referrals to secondary care must:</w:t>
            </w:r>
          </w:p>
          <w:p w14:paraId="7C716A46" w14:textId="3FF8D668" w:rsidR="00013BF3" w:rsidRPr="00013BF3" w:rsidRDefault="00013BF3" w:rsidP="00E96099">
            <w:pPr>
              <w:rPr>
                <w:rFonts w:asciiTheme="majorHAnsi" w:hAnsiTheme="majorHAnsi" w:cstheme="majorHAnsi"/>
                <w:sz w:val="20"/>
              </w:rPr>
            </w:pPr>
            <w:r w:rsidRPr="00013BF3">
              <w:rPr>
                <w:rFonts w:asciiTheme="majorHAnsi" w:hAnsiTheme="majorHAnsi" w:cstheme="majorHAnsi"/>
                <w:sz w:val="20"/>
              </w:rPr>
              <w:t>(</w:t>
            </w:r>
            <w:proofErr w:type="spellStart"/>
            <w:r w:rsidRPr="00013BF3">
              <w:rPr>
                <w:rFonts w:asciiTheme="majorHAnsi" w:hAnsiTheme="majorHAnsi" w:cstheme="majorHAnsi"/>
                <w:sz w:val="20"/>
              </w:rPr>
              <w:t>i</w:t>
            </w:r>
            <w:proofErr w:type="spellEnd"/>
            <w:r w:rsidRPr="00013BF3">
              <w:rPr>
                <w:rFonts w:asciiTheme="majorHAnsi" w:hAnsiTheme="majorHAnsi" w:cstheme="majorHAnsi"/>
                <w:sz w:val="20"/>
              </w:rPr>
              <w:t xml:space="preserve">) </w:t>
            </w:r>
            <w:r w:rsidRPr="00013BF3">
              <w:rPr>
                <w:rFonts w:asciiTheme="majorHAnsi" w:hAnsiTheme="majorHAnsi" w:cstheme="majorHAnsi"/>
                <w:sz w:val="20"/>
              </w:rPr>
              <w:tab/>
              <w:t>be assessed by an appropriate clinician in secondary care</w:t>
            </w:r>
          </w:p>
          <w:p w14:paraId="2606FC56" w14:textId="48463257" w:rsidR="00013BF3" w:rsidRPr="00013BF3" w:rsidRDefault="00013BF3" w:rsidP="00E96099">
            <w:pPr>
              <w:rPr>
                <w:rFonts w:asciiTheme="majorHAnsi" w:hAnsiTheme="majorHAnsi" w:cstheme="majorHAnsi"/>
                <w:sz w:val="20"/>
              </w:rPr>
            </w:pPr>
            <w:r w:rsidRPr="00013BF3">
              <w:rPr>
                <w:rFonts w:asciiTheme="majorHAnsi" w:hAnsiTheme="majorHAnsi" w:cstheme="majorHAnsi"/>
                <w:sz w:val="20"/>
              </w:rPr>
              <w:t xml:space="preserve">(ii) </w:t>
            </w:r>
            <w:r w:rsidRPr="00013BF3">
              <w:rPr>
                <w:rFonts w:asciiTheme="majorHAnsi" w:hAnsiTheme="majorHAnsi" w:cstheme="majorHAnsi"/>
                <w:sz w:val="20"/>
              </w:rPr>
              <w:tab/>
              <w:t>not be rejected without a clinical explanation to the referrer that is copied to the patient</w:t>
            </w:r>
          </w:p>
          <w:p w14:paraId="750B4149" w14:textId="48061649" w:rsidR="00013BF3" w:rsidRPr="00013BF3" w:rsidRDefault="00013BF3" w:rsidP="00E96099">
            <w:pPr>
              <w:rPr>
                <w:rFonts w:asciiTheme="majorHAnsi" w:hAnsiTheme="majorHAnsi" w:cstheme="majorHAnsi"/>
                <w:sz w:val="20"/>
              </w:rPr>
            </w:pPr>
            <w:r w:rsidRPr="00013BF3">
              <w:rPr>
                <w:rFonts w:asciiTheme="majorHAnsi" w:hAnsiTheme="majorHAnsi" w:cstheme="majorHAnsi"/>
                <w:sz w:val="20"/>
              </w:rPr>
              <w:t xml:space="preserve">(iii) </w:t>
            </w:r>
            <w:r w:rsidRPr="00013BF3">
              <w:rPr>
                <w:rFonts w:asciiTheme="majorHAnsi" w:hAnsiTheme="majorHAnsi" w:cstheme="majorHAnsi"/>
                <w:sz w:val="20"/>
              </w:rPr>
              <w:tab/>
              <w:t>not be downgraded to advice and guidance when a full assessment is requested</w:t>
            </w:r>
          </w:p>
          <w:p w14:paraId="4CB66B7C" w14:textId="2C91D0D4" w:rsidR="00013BF3" w:rsidRDefault="00013BF3" w:rsidP="00E96099">
            <w:r w:rsidRPr="00013BF3">
              <w:rPr>
                <w:rFonts w:asciiTheme="majorHAnsi" w:hAnsiTheme="majorHAnsi" w:cstheme="majorHAnsi"/>
                <w:sz w:val="20"/>
              </w:rPr>
              <w:t xml:space="preserve">(iv) </w:t>
            </w:r>
            <w:r w:rsidRPr="00013BF3">
              <w:rPr>
                <w:rFonts w:asciiTheme="majorHAnsi" w:hAnsiTheme="majorHAnsi" w:cstheme="majorHAnsi"/>
                <w:sz w:val="20"/>
              </w:rPr>
              <w:tab/>
              <w:t>transfer the medico-legal responsibility to the secondary care clinician.</w:t>
            </w:r>
          </w:p>
        </w:tc>
        <w:tc>
          <w:tcPr>
            <w:tcW w:w="2358" w:type="dxa"/>
          </w:tcPr>
          <w:p w14:paraId="7285A7B1" w14:textId="023FA5CB" w:rsidR="00013BF3" w:rsidRPr="00D81A54" w:rsidRDefault="009F1927" w:rsidP="00F45A6F">
            <w:pPr>
              <w:pStyle w:val="ListParagraph"/>
              <w:numPr>
                <w:ilvl w:val="0"/>
                <w:numId w:val="11"/>
              </w:numPr>
            </w:pPr>
            <w:r w:rsidRPr="00D81A54">
              <w:t>C</w:t>
            </w:r>
            <w:r w:rsidR="00714A56" w:rsidRPr="00D81A54">
              <w:t>arried</w:t>
            </w:r>
          </w:p>
          <w:p w14:paraId="4F16FAA8" w14:textId="77777777" w:rsidR="003C0D3B" w:rsidRPr="00D81A54" w:rsidRDefault="003C0D3B" w:rsidP="00FB7A9A">
            <w:pPr>
              <w:pStyle w:val="ListParagraph"/>
              <w:numPr>
                <w:ilvl w:val="0"/>
                <w:numId w:val="11"/>
              </w:numPr>
            </w:pPr>
            <w:r w:rsidRPr="00D81A54">
              <w:t>Carried</w:t>
            </w:r>
          </w:p>
          <w:p w14:paraId="18C7227A" w14:textId="69161742" w:rsidR="00FB7A9A" w:rsidRPr="00D81A54" w:rsidRDefault="000F6CE0" w:rsidP="00FB7A9A">
            <w:pPr>
              <w:pStyle w:val="ListParagraph"/>
              <w:numPr>
                <w:ilvl w:val="0"/>
                <w:numId w:val="11"/>
              </w:numPr>
            </w:pPr>
            <w:r w:rsidRPr="00D81A54">
              <w:t>Carried</w:t>
            </w:r>
          </w:p>
          <w:p w14:paraId="0D464AE4" w14:textId="038A8C96" w:rsidR="000F6CE0" w:rsidRPr="00D81A54" w:rsidRDefault="00E9184B" w:rsidP="00FB7A9A">
            <w:pPr>
              <w:pStyle w:val="ListParagraph"/>
              <w:numPr>
                <w:ilvl w:val="0"/>
                <w:numId w:val="11"/>
              </w:numPr>
            </w:pPr>
            <w:r w:rsidRPr="00D81A54">
              <w:t>Carried as a reference</w:t>
            </w:r>
          </w:p>
        </w:tc>
      </w:tr>
      <w:tr w:rsidR="00013BF3" w14:paraId="0BF44FE7" w14:textId="77777777" w:rsidTr="003D6D11">
        <w:tc>
          <w:tcPr>
            <w:tcW w:w="580" w:type="dxa"/>
          </w:tcPr>
          <w:p w14:paraId="79E4BF79" w14:textId="3C3DD588" w:rsidR="00013BF3" w:rsidRPr="00380325" w:rsidRDefault="00464FBF" w:rsidP="00E96099">
            <w:pPr>
              <w:rPr>
                <w:rFonts w:asciiTheme="majorHAnsi" w:hAnsiTheme="majorHAnsi" w:cstheme="majorHAnsi"/>
                <w:sz w:val="20"/>
                <w:szCs w:val="20"/>
              </w:rPr>
            </w:pPr>
            <w:r>
              <w:rPr>
                <w:rFonts w:asciiTheme="majorHAnsi" w:hAnsiTheme="majorHAnsi" w:cstheme="majorHAnsi"/>
                <w:sz w:val="20"/>
                <w:szCs w:val="20"/>
              </w:rPr>
              <w:t>243</w:t>
            </w:r>
          </w:p>
        </w:tc>
        <w:tc>
          <w:tcPr>
            <w:tcW w:w="6078" w:type="dxa"/>
          </w:tcPr>
          <w:p w14:paraId="35AA86D4" w14:textId="09A104DF" w:rsidR="00013BF3" w:rsidRDefault="00380325" w:rsidP="00E96099">
            <w:pPr>
              <w:rPr>
                <w:rFonts w:asciiTheme="majorHAnsi" w:hAnsiTheme="majorHAnsi" w:cstheme="majorHAnsi"/>
                <w:sz w:val="20"/>
                <w:szCs w:val="20"/>
              </w:rPr>
            </w:pPr>
            <w:r w:rsidRPr="00380325">
              <w:rPr>
                <w:rFonts w:asciiTheme="majorHAnsi" w:hAnsiTheme="majorHAnsi" w:cstheme="majorHAnsi"/>
                <w:sz w:val="20"/>
                <w:szCs w:val="20"/>
              </w:rPr>
              <w:t>SHROPSHIRE:  That conference views as unacceptable, in light of additional work undertaken in the COVID19 pandemic, the contract clause about a balancing mechanism which will adjust between the global sum and workforce reimbursement sum in the Network Contract DES depending on real terms partner pay levels, and calls on GPC England to demand that any additional funding for additional work is not subsequently clawed back from the practices’ core income.</w:t>
            </w:r>
          </w:p>
          <w:p w14:paraId="579290EC" w14:textId="028B50E1" w:rsidR="00E96099" w:rsidRPr="00380325" w:rsidRDefault="00E96099" w:rsidP="00E96099">
            <w:pPr>
              <w:rPr>
                <w:rFonts w:asciiTheme="majorHAnsi" w:hAnsiTheme="majorHAnsi" w:cstheme="majorHAnsi"/>
                <w:sz w:val="20"/>
                <w:szCs w:val="20"/>
              </w:rPr>
            </w:pPr>
          </w:p>
        </w:tc>
        <w:tc>
          <w:tcPr>
            <w:tcW w:w="2358" w:type="dxa"/>
          </w:tcPr>
          <w:p w14:paraId="2CCE9344" w14:textId="7803CAD9" w:rsidR="00013BF3" w:rsidRPr="00D81A54" w:rsidRDefault="3EF04FC1" w:rsidP="00E96099">
            <w:pPr>
              <w:rPr>
                <w:sz w:val="20"/>
                <w:szCs w:val="20"/>
              </w:rPr>
            </w:pPr>
            <w:r w:rsidRPr="00D81A54">
              <w:rPr>
                <w:sz w:val="20"/>
                <w:szCs w:val="20"/>
              </w:rPr>
              <w:t>Carried</w:t>
            </w:r>
          </w:p>
        </w:tc>
      </w:tr>
      <w:tr w:rsidR="00013BF3" w14:paraId="1F44C48F" w14:textId="77777777" w:rsidTr="003D6D11">
        <w:trPr>
          <w:trHeight w:val="109"/>
        </w:trPr>
        <w:tc>
          <w:tcPr>
            <w:tcW w:w="580" w:type="dxa"/>
          </w:tcPr>
          <w:p w14:paraId="624B43FB" w14:textId="77777777" w:rsidR="00013BF3" w:rsidRPr="00380325" w:rsidRDefault="00013BF3" w:rsidP="00E96099">
            <w:pPr>
              <w:rPr>
                <w:rFonts w:asciiTheme="majorHAnsi" w:hAnsiTheme="majorHAnsi" w:cstheme="majorHAnsi"/>
                <w:b/>
                <w:bCs/>
              </w:rPr>
            </w:pPr>
          </w:p>
        </w:tc>
        <w:tc>
          <w:tcPr>
            <w:tcW w:w="6078" w:type="dxa"/>
          </w:tcPr>
          <w:p w14:paraId="7C7BD177" w14:textId="092D7DA0" w:rsidR="00013BF3" w:rsidRPr="00380325" w:rsidRDefault="00380325" w:rsidP="00E96099">
            <w:pPr>
              <w:rPr>
                <w:rFonts w:asciiTheme="majorHAnsi" w:hAnsiTheme="majorHAnsi" w:cstheme="majorHAnsi"/>
                <w:b/>
                <w:bCs/>
              </w:rPr>
            </w:pPr>
            <w:r w:rsidRPr="00380325">
              <w:rPr>
                <w:rFonts w:asciiTheme="majorHAnsi" w:hAnsiTheme="majorHAnsi" w:cstheme="majorHAnsi"/>
                <w:b/>
                <w:bCs/>
              </w:rPr>
              <w:t xml:space="preserve">Role of NHSEI in supporting general practice </w:t>
            </w:r>
          </w:p>
        </w:tc>
        <w:tc>
          <w:tcPr>
            <w:tcW w:w="2358" w:type="dxa"/>
          </w:tcPr>
          <w:p w14:paraId="351FC7E7" w14:textId="36164C03" w:rsidR="00013BF3" w:rsidRDefault="009A2070" w:rsidP="00E96099">
            <w:r>
              <w:t>11.10</w:t>
            </w:r>
          </w:p>
        </w:tc>
      </w:tr>
      <w:tr w:rsidR="00380325" w14:paraId="18C47B95" w14:textId="77777777" w:rsidTr="003D6D11">
        <w:tc>
          <w:tcPr>
            <w:tcW w:w="580" w:type="dxa"/>
          </w:tcPr>
          <w:p w14:paraId="3A7D005D" w14:textId="123042D8" w:rsidR="00380325" w:rsidRPr="00380325" w:rsidRDefault="00380325" w:rsidP="00E96099">
            <w:pPr>
              <w:rPr>
                <w:rFonts w:asciiTheme="majorHAnsi" w:hAnsiTheme="majorHAnsi" w:cstheme="majorHAnsi"/>
                <w:sz w:val="20"/>
                <w:szCs w:val="20"/>
              </w:rPr>
            </w:pPr>
            <w:r>
              <w:rPr>
                <w:rFonts w:asciiTheme="majorHAnsi" w:hAnsiTheme="majorHAnsi" w:cstheme="majorHAnsi"/>
              </w:rPr>
              <w:t>8</w:t>
            </w:r>
          </w:p>
        </w:tc>
        <w:tc>
          <w:tcPr>
            <w:tcW w:w="6078" w:type="dxa"/>
          </w:tcPr>
          <w:p w14:paraId="60812053" w14:textId="77777777" w:rsidR="00380325" w:rsidRPr="00896551" w:rsidRDefault="00380325" w:rsidP="00E96099">
            <w:pPr>
              <w:pStyle w:val="BMAMainHeading"/>
              <w:rPr>
                <w:rFonts w:asciiTheme="majorHAnsi" w:hAnsiTheme="majorHAnsi" w:cstheme="majorHAnsi"/>
                <w:b w:val="0"/>
                <w:sz w:val="20"/>
              </w:rPr>
            </w:pPr>
            <w:r w:rsidRPr="00896551">
              <w:rPr>
                <w:rFonts w:asciiTheme="majorHAnsi" w:hAnsiTheme="majorHAnsi" w:cstheme="majorHAnsi"/>
                <w:b w:val="0"/>
                <w:sz w:val="20"/>
              </w:rPr>
              <w:t>GATESHEAD AND SOUTH TYNESIDE: That conference finds abhorrent and insulting much of NHSEI's communications with the profession, the press and the public and:</w:t>
            </w:r>
          </w:p>
          <w:p w14:paraId="54C1F169" w14:textId="77777777" w:rsidR="00380325" w:rsidRPr="00896551" w:rsidRDefault="00380325" w:rsidP="00E96099">
            <w:pPr>
              <w:pStyle w:val="BMAMainHeading"/>
              <w:ind w:left="720" w:hanging="720"/>
              <w:rPr>
                <w:rFonts w:asciiTheme="majorHAnsi" w:hAnsiTheme="majorHAnsi" w:cstheme="majorHAnsi"/>
                <w:b w:val="0"/>
                <w:sz w:val="20"/>
              </w:rPr>
            </w:pPr>
            <w:r w:rsidRPr="00896551">
              <w:rPr>
                <w:rFonts w:asciiTheme="majorHAnsi" w:hAnsiTheme="majorHAnsi" w:cstheme="majorHAnsi"/>
                <w:b w:val="0"/>
                <w:sz w:val="20"/>
              </w:rPr>
              <w:t>(</w:t>
            </w:r>
            <w:proofErr w:type="spellStart"/>
            <w:r w:rsidRPr="00896551">
              <w:rPr>
                <w:rFonts w:asciiTheme="majorHAnsi" w:hAnsiTheme="majorHAnsi" w:cstheme="majorHAnsi"/>
                <w:b w:val="0"/>
                <w:sz w:val="20"/>
              </w:rPr>
              <w:t>i</w:t>
            </w:r>
            <w:proofErr w:type="spellEnd"/>
            <w:r w:rsidRPr="00896551">
              <w:rPr>
                <w:rFonts w:asciiTheme="majorHAnsi" w:hAnsiTheme="majorHAnsi" w:cstheme="majorHAnsi"/>
                <w:b w:val="0"/>
                <w:sz w:val="20"/>
              </w:rPr>
              <w:t>)</w:t>
            </w:r>
            <w:r w:rsidRPr="00896551">
              <w:rPr>
                <w:rFonts w:asciiTheme="majorHAnsi" w:hAnsiTheme="majorHAnsi" w:cstheme="majorHAnsi"/>
                <w:b w:val="0"/>
                <w:sz w:val="20"/>
              </w:rPr>
              <w:tab/>
              <w:t xml:space="preserve">demands that NHSEI </w:t>
            </w:r>
            <w:proofErr w:type="spellStart"/>
            <w:r w:rsidRPr="00896551">
              <w:rPr>
                <w:rFonts w:asciiTheme="majorHAnsi" w:hAnsiTheme="majorHAnsi" w:cstheme="majorHAnsi"/>
                <w:b w:val="0"/>
                <w:sz w:val="20"/>
              </w:rPr>
              <w:t>apologise</w:t>
            </w:r>
            <w:proofErr w:type="spellEnd"/>
            <w:r w:rsidRPr="00896551">
              <w:rPr>
                <w:rFonts w:asciiTheme="majorHAnsi" w:hAnsiTheme="majorHAnsi" w:cstheme="majorHAnsi"/>
                <w:b w:val="0"/>
                <w:sz w:val="20"/>
              </w:rPr>
              <w:t xml:space="preserve"> and retract all communications that have implied general practitioners have not been fully involved in patient care throughout the pandemic, staining our reputation and inciting complaints</w:t>
            </w:r>
          </w:p>
          <w:p w14:paraId="2F571A25" w14:textId="77777777" w:rsidR="00380325" w:rsidRPr="00896551" w:rsidRDefault="00380325" w:rsidP="00E96099">
            <w:pPr>
              <w:pStyle w:val="BMAMainHeading"/>
              <w:ind w:left="720" w:hanging="720"/>
              <w:rPr>
                <w:rFonts w:asciiTheme="majorHAnsi" w:hAnsiTheme="majorHAnsi" w:cstheme="majorHAnsi"/>
                <w:b w:val="0"/>
                <w:sz w:val="20"/>
              </w:rPr>
            </w:pPr>
            <w:r w:rsidRPr="00896551">
              <w:rPr>
                <w:rFonts w:asciiTheme="majorHAnsi" w:hAnsiTheme="majorHAnsi" w:cstheme="majorHAnsi"/>
                <w:b w:val="0"/>
                <w:sz w:val="20"/>
              </w:rPr>
              <w:t>(ii)</w:t>
            </w:r>
            <w:r w:rsidRPr="00896551">
              <w:rPr>
                <w:rFonts w:asciiTheme="majorHAnsi" w:hAnsiTheme="majorHAnsi" w:cstheme="majorHAnsi"/>
                <w:b w:val="0"/>
                <w:sz w:val="20"/>
              </w:rPr>
              <w:tab/>
              <w:t xml:space="preserve">deplores the habit that appears to have developed of NHSEI briefing journalists, particularly </w:t>
            </w:r>
            <w:proofErr w:type="gramStart"/>
            <w:r w:rsidRPr="00896551">
              <w:rPr>
                <w:rFonts w:asciiTheme="majorHAnsi" w:hAnsiTheme="majorHAnsi" w:cstheme="majorHAnsi"/>
                <w:b w:val="0"/>
                <w:sz w:val="20"/>
              </w:rPr>
              <w:t>those hostile</w:t>
            </w:r>
            <w:proofErr w:type="gramEnd"/>
            <w:r w:rsidRPr="00896551">
              <w:rPr>
                <w:rFonts w:asciiTheme="majorHAnsi" w:hAnsiTheme="majorHAnsi" w:cstheme="majorHAnsi"/>
                <w:b w:val="0"/>
                <w:sz w:val="20"/>
              </w:rPr>
              <w:t xml:space="preserve"> to general practice, before communicating with the profession and its representatives</w:t>
            </w:r>
          </w:p>
          <w:p w14:paraId="2E77F084" w14:textId="63ECD4AC" w:rsidR="00E96099" w:rsidRDefault="00380325" w:rsidP="00E96099">
            <w:pPr>
              <w:rPr>
                <w:rFonts w:asciiTheme="majorHAnsi" w:hAnsiTheme="majorHAnsi" w:cstheme="majorHAnsi"/>
                <w:sz w:val="20"/>
              </w:rPr>
            </w:pPr>
            <w:r w:rsidRPr="00896551">
              <w:rPr>
                <w:rFonts w:asciiTheme="majorHAnsi" w:hAnsiTheme="majorHAnsi" w:cstheme="majorHAnsi"/>
                <w:sz w:val="20"/>
              </w:rPr>
              <w:t>(iii)</w:t>
            </w:r>
            <w:r w:rsidRPr="00896551">
              <w:rPr>
                <w:rFonts w:asciiTheme="majorHAnsi" w:hAnsiTheme="majorHAnsi" w:cstheme="majorHAnsi"/>
                <w:sz w:val="20"/>
              </w:rPr>
              <w:tab/>
              <w:t>demands that general practice's contribution to the management of both the pandemic, and continuation of service whilst other parts of the healthcare system have stepped back from face-to-face work, be recognised, particularly given the general practitioners who have died in the course of their duties to the public.</w:t>
            </w:r>
          </w:p>
          <w:p w14:paraId="5F281D14" w14:textId="77777777" w:rsidR="00E96099" w:rsidRDefault="00E96099" w:rsidP="00E96099">
            <w:pPr>
              <w:rPr>
                <w:rFonts w:asciiTheme="majorHAnsi" w:hAnsiTheme="majorHAnsi" w:cstheme="majorHAnsi"/>
                <w:sz w:val="20"/>
              </w:rPr>
            </w:pPr>
          </w:p>
          <w:p w14:paraId="6883B0E5" w14:textId="7760FF1E" w:rsidR="00E96099" w:rsidRPr="00380325" w:rsidRDefault="00E96099" w:rsidP="00E96099">
            <w:pPr>
              <w:rPr>
                <w:rFonts w:asciiTheme="majorHAnsi" w:hAnsiTheme="majorHAnsi" w:cstheme="majorHAnsi"/>
                <w:sz w:val="20"/>
                <w:szCs w:val="20"/>
              </w:rPr>
            </w:pPr>
          </w:p>
        </w:tc>
        <w:tc>
          <w:tcPr>
            <w:tcW w:w="2358" w:type="dxa"/>
          </w:tcPr>
          <w:p w14:paraId="31BA6AA1" w14:textId="77777777" w:rsidR="00380325" w:rsidRDefault="008E5D80" w:rsidP="00CD5868">
            <w:pPr>
              <w:pStyle w:val="ListParagraph"/>
              <w:numPr>
                <w:ilvl w:val="0"/>
                <w:numId w:val="12"/>
              </w:numPr>
            </w:pPr>
            <w:r>
              <w:t>Carried</w:t>
            </w:r>
          </w:p>
          <w:p w14:paraId="40DB0867" w14:textId="77777777" w:rsidR="008E5D80" w:rsidRDefault="006421EB" w:rsidP="00CD5868">
            <w:pPr>
              <w:pStyle w:val="ListParagraph"/>
              <w:numPr>
                <w:ilvl w:val="0"/>
                <w:numId w:val="12"/>
              </w:numPr>
            </w:pPr>
            <w:r>
              <w:t>Carried</w:t>
            </w:r>
          </w:p>
          <w:p w14:paraId="1F263B7A" w14:textId="49092149" w:rsidR="006421EB" w:rsidRDefault="00A53026" w:rsidP="00CD5868">
            <w:pPr>
              <w:pStyle w:val="ListParagraph"/>
              <w:numPr>
                <w:ilvl w:val="0"/>
                <w:numId w:val="12"/>
              </w:numPr>
            </w:pPr>
            <w:r>
              <w:t>Carried</w:t>
            </w:r>
          </w:p>
        </w:tc>
      </w:tr>
      <w:tr w:rsidR="00380325" w14:paraId="3EB932EA" w14:textId="77777777" w:rsidTr="003D6D11">
        <w:tc>
          <w:tcPr>
            <w:tcW w:w="580" w:type="dxa"/>
          </w:tcPr>
          <w:p w14:paraId="0BE405E7" w14:textId="77777777" w:rsidR="00380325" w:rsidRPr="001F4EED" w:rsidRDefault="00380325" w:rsidP="00E96099">
            <w:pPr>
              <w:rPr>
                <w:rFonts w:asciiTheme="majorHAnsi" w:hAnsiTheme="majorHAnsi" w:cstheme="majorHAnsi"/>
                <w:b/>
                <w:bCs/>
              </w:rPr>
            </w:pPr>
          </w:p>
        </w:tc>
        <w:tc>
          <w:tcPr>
            <w:tcW w:w="6078" w:type="dxa"/>
          </w:tcPr>
          <w:p w14:paraId="45C32EE8" w14:textId="570871A6" w:rsidR="00380325" w:rsidRPr="001F4EED" w:rsidRDefault="001F4EED" w:rsidP="00E96099">
            <w:pPr>
              <w:rPr>
                <w:rFonts w:asciiTheme="majorHAnsi" w:hAnsiTheme="majorHAnsi" w:cstheme="majorHAnsi"/>
                <w:b/>
                <w:bCs/>
              </w:rPr>
            </w:pPr>
            <w:r w:rsidRPr="001F4EED">
              <w:rPr>
                <w:rFonts w:asciiTheme="majorHAnsi" w:hAnsiTheme="majorHAnsi" w:cstheme="majorHAnsi"/>
                <w:b/>
                <w:bCs/>
              </w:rPr>
              <w:t>Digital first</w:t>
            </w:r>
          </w:p>
        </w:tc>
        <w:tc>
          <w:tcPr>
            <w:tcW w:w="2358" w:type="dxa"/>
          </w:tcPr>
          <w:p w14:paraId="6BEB58C3" w14:textId="549BA52B" w:rsidR="00380325" w:rsidRDefault="009A2070" w:rsidP="00E96099">
            <w:r>
              <w:t>11.30</w:t>
            </w:r>
          </w:p>
        </w:tc>
      </w:tr>
      <w:tr w:rsidR="001F4EED" w14:paraId="0401D382" w14:textId="77777777" w:rsidTr="003D6D11">
        <w:tc>
          <w:tcPr>
            <w:tcW w:w="580" w:type="dxa"/>
          </w:tcPr>
          <w:p w14:paraId="2148F8DA" w14:textId="3F5CC833" w:rsidR="001F4EED" w:rsidRPr="001F4EED" w:rsidRDefault="001F4EED" w:rsidP="00E96099">
            <w:pPr>
              <w:rPr>
                <w:rFonts w:asciiTheme="majorHAnsi" w:hAnsiTheme="majorHAnsi" w:cstheme="majorHAnsi"/>
                <w:sz w:val="20"/>
                <w:szCs w:val="20"/>
              </w:rPr>
            </w:pPr>
            <w:r w:rsidRPr="001F4EED">
              <w:rPr>
                <w:rFonts w:asciiTheme="majorHAnsi" w:hAnsiTheme="majorHAnsi" w:cstheme="majorHAnsi"/>
                <w:sz w:val="20"/>
                <w:szCs w:val="20"/>
              </w:rPr>
              <w:t>9</w:t>
            </w:r>
          </w:p>
        </w:tc>
        <w:tc>
          <w:tcPr>
            <w:tcW w:w="6078" w:type="dxa"/>
          </w:tcPr>
          <w:p w14:paraId="657914E8" w14:textId="77777777" w:rsidR="001F4EED" w:rsidRPr="001F4EED" w:rsidRDefault="001F4EED" w:rsidP="00E96099">
            <w:pPr>
              <w:pStyle w:val="BMAMainHeading"/>
              <w:rPr>
                <w:rFonts w:asciiTheme="majorHAnsi" w:hAnsiTheme="majorHAnsi" w:cstheme="majorHAnsi"/>
                <w:b w:val="0"/>
                <w:sz w:val="20"/>
              </w:rPr>
            </w:pPr>
            <w:r w:rsidRPr="001F4EED">
              <w:rPr>
                <w:rFonts w:asciiTheme="majorHAnsi" w:hAnsiTheme="majorHAnsi" w:cstheme="majorHAnsi"/>
                <w:b w:val="0"/>
                <w:sz w:val="20"/>
              </w:rPr>
              <w:t>AGENDA COMMITTEE TO BE PROPOSED BY LINCOLNSHIRE: That conference notes with deep concern the proposal of NHSEI to commission extended (</w:t>
            </w:r>
            <w:proofErr w:type="spellStart"/>
            <w:r w:rsidRPr="001F4EED">
              <w:rPr>
                <w:rFonts w:asciiTheme="majorHAnsi" w:hAnsiTheme="majorHAnsi" w:cstheme="majorHAnsi"/>
                <w:b w:val="0"/>
                <w:sz w:val="20"/>
              </w:rPr>
              <w:t>eg</w:t>
            </w:r>
            <w:proofErr w:type="spellEnd"/>
            <w:r w:rsidRPr="001F4EED">
              <w:rPr>
                <w:rFonts w:asciiTheme="majorHAnsi" w:hAnsiTheme="majorHAnsi" w:cstheme="majorHAnsi"/>
                <w:b w:val="0"/>
                <w:sz w:val="20"/>
              </w:rPr>
              <w:t xml:space="preserve"> 20 year) APMS contracts from providers to enable digital health provision in under-doctored or deprived areas and calls upon GPC England to:</w:t>
            </w:r>
          </w:p>
          <w:p w14:paraId="7123F3F3" w14:textId="77777777" w:rsidR="001F4EED" w:rsidRPr="001F4EED" w:rsidRDefault="001F4EED" w:rsidP="00E96099">
            <w:pPr>
              <w:pStyle w:val="BMAMainHeading"/>
              <w:numPr>
                <w:ilvl w:val="0"/>
                <w:numId w:val="4"/>
              </w:numPr>
              <w:ind w:left="720"/>
              <w:rPr>
                <w:rFonts w:asciiTheme="majorHAnsi" w:hAnsiTheme="majorHAnsi" w:cstheme="majorHAnsi"/>
                <w:b w:val="0"/>
                <w:sz w:val="20"/>
              </w:rPr>
            </w:pPr>
            <w:r w:rsidRPr="001F4EED">
              <w:rPr>
                <w:rFonts w:asciiTheme="majorHAnsi" w:hAnsiTheme="majorHAnsi" w:cstheme="majorHAnsi"/>
                <w:b w:val="0"/>
                <w:sz w:val="20"/>
              </w:rPr>
              <w:t>oppose the proposal to award longer term APMS contracts</w:t>
            </w:r>
          </w:p>
          <w:p w14:paraId="5E409C24" w14:textId="77777777" w:rsidR="001F4EED" w:rsidRPr="001F4EED" w:rsidRDefault="001F4EED" w:rsidP="00E96099">
            <w:pPr>
              <w:pStyle w:val="BMAMainHeading"/>
              <w:numPr>
                <w:ilvl w:val="0"/>
                <w:numId w:val="4"/>
              </w:numPr>
              <w:ind w:left="720"/>
              <w:rPr>
                <w:rFonts w:asciiTheme="majorHAnsi" w:hAnsiTheme="majorHAnsi" w:cstheme="majorHAnsi"/>
                <w:b w:val="0"/>
                <w:sz w:val="20"/>
              </w:rPr>
            </w:pPr>
            <w:r w:rsidRPr="001F4EED">
              <w:rPr>
                <w:rFonts w:asciiTheme="majorHAnsi" w:hAnsiTheme="majorHAnsi" w:cstheme="majorHAnsi"/>
                <w:b w:val="0"/>
                <w:sz w:val="20"/>
              </w:rPr>
              <w:t>seek a legal challenge around the impact on the provision and stability of GMS services in these areas</w:t>
            </w:r>
          </w:p>
          <w:p w14:paraId="077F91B0" w14:textId="3365D3F6" w:rsidR="003D6D11" w:rsidRPr="001F4EED" w:rsidRDefault="001F4EED" w:rsidP="00DF6C95">
            <w:pPr>
              <w:pStyle w:val="BMAMainHeading"/>
              <w:numPr>
                <w:ilvl w:val="0"/>
                <w:numId w:val="4"/>
              </w:numPr>
              <w:ind w:left="720"/>
              <w:rPr>
                <w:rFonts w:asciiTheme="majorHAnsi" w:hAnsiTheme="majorHAnsi" w:cstheme="majorHAnsi"/>
                <w:b w:val="0"/>
                <w:sz w:val="20"/>
              </w:rPr>
            </w:pPr>
            <w:r w:rsidRPr="001F4EED">
              <w:rPr>
                <w:rFonts w:asciiTheme="majorHAnsi" w:hAnsiTheme="majorHAnsi" w:cstheme="majorHAnsi"/>
                <w:b w:val="0"/>
                <w:sz w:val="20"/>
              </w:rPr>
              <w:t>make this a ‘red line’ in any future contract negotiations.</w:t>
            </w:r>
          </w:p>
        </w:tc>
        <w:tc>
          <w:tcPr>
            <w:tcW w:w="2358" w:type="dxa"/>
          </w:tcPr>
          <w:p w14:paraId="5D02FA76" w14:textId="77777777" w:rsidR="001F4EED" w:rsidRDefault="00D915F0" w:rsidP="008E46C5">
            <w:pPr>
              <w:pStyle w:val="ListParagraph"/>
              <w:numPr>
                <w:ilvl w:val="0"/>
                <w:numId w:val="13"/>
              </w:numPr>
            </w:pPr>
            <w:r>
              <w:t>Carried</w:t>
            </w:r>
          </w:p>
          <w:p w14:paraId="78E3AD63" w14:textId="77777777" w:rsidR="00D915F0" w:rsidRDefault="00045B43" w:rsidP="008E46C5">
            <w:pPr>
              <w:pStyle w:val="ListParagraph"/>
              <w:numPr>
                <w:ilvl w:val="0"/>
                <w:numId w:val="13"/>
              </w:numPr>
            </w:pPr>
            <w:r>
              <w:t>Carried</w:t>
            </w:r>
          </w:p>
          <w:p w14:paraId="4404B789" w14:textId="2102CA62" w:rsidR="00045B43" w:rsidRDefault="008813CA" w:rsidP="008E46C5">
            <w:pPr>
              <w:pStyle w:val="ListParagraph"/>
              <w:numPr>
                <w:ilvl w:val="0"/>
                <w:numId w:val="13"/>
              </w:numPr>
            </w:pPr>
            <w:r>
              <w:t>Carried</w:t>
            </w:r>
          </w:p>
        </w:tc>
      </w:tr>
      <w:tr w:rsidR="001F4EED" w14:paraId="401FCEA0" w14:textId="77777777" w:rsidTr="003D6D11">
        <w:tc>
          <w:tcPr>
            <w:tcW w:w="580" w:type="dxa"/>
          </w:tcPr>
          <w:p w14:paraId="551BDE05" w14:textId="77777777" w:rsidR="001F4EED" w:rsidRPr="00380325" w:rsidRDefault="001F4EED" w:rsidP="00E96099">
            <w:pPr>
              <w:rPr>
                <w:rFonts w:asciiTheme="majorHAnsi" w:hAnsiTheme="majorHAnsi" w:cstheme="majorHAnsi"/>
                <w:sz w:val="20"/>
                <w:szCs w:val="20"/>
              </w:rPr>
            </w:pPr>
          </w:p>
        </w:tc>
        <w:tc>
          <w:tcPr>
            <w:tcW w:w="6078" w:type="dxa"/>
          </w:tcPr>
          <w:p w14:paraId="29213DB6" w14:textId="35DD2A4E" w:rsidR="001F4EED" w:rsidRPr="001F4EED" w:rsidRDefault="001F4EED" w:rsidP="00E96099">
            <w:pPr>
              <w:rPr>
                <w:rFonts w:asciiTheme="majorHAnsi" w:hAnsiTheme="majorHAnsi" w:cstheme="majorHAnsi"/>
                <w:b/>
                <w:bCs/>
              </w:rPr>
            </w:pPr>
            <w:r w:rsidRPr="001F4EED">
              <w:rPr>
                <w:rFonts w:asciiTheme="majorHAnsi" w:hAnsiTheme="majorHAnsi" w:cstheme="majorHAnsi"/>
                <w:b/>
                <w:bCs/>
              </w:rPr>
              <w:t>Core funding</w:t>
            </w:r>
          </w:p>
        </w:tc>
        <w:tc>
          <w:tcPr>
            <w:tcW w:w="2358" w:type="dxa"/>
          </w:tcPr>
          <w:p w14:paraId="7B492510" w14:textId="652EA896" w:rsidR="001F4EED" w:rsidRDefault="009A2070" w:rsidP="00E96099">
            <w:r>
              <w:t>11.50</w:t>
            </w:r>
          </w:p>
        </w:tc>
      </w:tr>
      <w:tr w:rsidR="001F4EED" w14:paraId="29438BEA" w14:textId="77777777" w:rsidTr="003D6D11">
        <w:tc>
          <w:tcPr>
            <w:tcW w:w="580" w:type="dxa"/>
          </w:tcPr>
          <w:p w14:paraId="1F4694B0" w14:textId="5E8ED8D6" w:rsidR="001F4EED" w:rsidRPr="00380325" w:rsidRDefault="001F4EED" w:rsidP="00E96099">
            <w:pPr>
              <w:rPr>
                <w:rFonts w:asciiTheme="majorHAnsi" w:hAnsiTheme="majorHAnsi" w:cstheme="majorHAnsi"/>
                <w:sz w:val="20"/>
                <w:szCs w:val="20"/>
              </w:rPr>
            </w:pPr>
            <w:r>
              <w:rPr>
                <w:rFonts w:asciiTheme="majorHAnsi" w:hAnsiTheme="majorHAnsi" w:cstheme="majorHAnsi"/>
              </w:rPr>
              <w:t>10</w:t>
            </w:r>
          </w:p>
        </w:tc>
        <w:tc>
          <w:tcPr>
            <w:tcW w:w="6078" w:type="dxa"/>
          </w:tcPr>
          <w:p w14:paraId="29218035" w14:textId="77777777" w:rsidR="001F4EED" w:rsidRPr="00CE75D3" w:rsidRDefault="001F4EED" w:rsidP="00E96099">
            <w:pPr>
              <w:pStyle w:val="BMAMainHeading"/>
              <w:rPr>
                <w:rFonts w:asciiTheme="majorHAnsi" w:hAnsiTheme="majorHAnsi" w:cstheme="majorHAnsi"/>
                <w:b w:val="0"/>
                <w:sz w:val="20"/>
              </w:rPr>
            </w:pPr>
            <w:r w:rsidRPr="00CE75D3">
              <w:rPr>
                <w:rFonts w:asciiTheme="majorHAnsi" w:hAnsiTheme="majorHAnsi" w:cstheme="majorHAnsi"/>
                <w:b w:val="0"/>
                <w:sz w:val="20"/>
              </w:rPr>
              <w:t>WALTHAM FOREST: That conference strongly believes that the current GP funding formula is both seriously flawed and outdated and demands that GPC England:</w:t>
            </w:r>
          </w:p>
          <w:p w14:paraId="05402B67" w14:textId="77777777" w:rsidR="001F4EED" w:rsidRPr="00CE75D3" w:rsidRDefault="001F4EED" w:rsidP="00E96099">
            <w:pPr>
              <w:pStyle w:val="BMAMainHeading"/>
              <w:ind w:left="720" w:hanging="720"/>
              <w:rPr>
                <w:rFonts w:asciiTheme="majorHAnsi" w:hAnsiTheme="majorHAnsi" w:cstheme="majorHAnsi"/>
                <w:b w:val="0"/>
                <w:sz w:val="20"/>
              </w:rPr>
            </w:pPr>
            <w:r w:rsidRPr="00CE75D3">
              <w:rPr>
                <w:rFonts w:asciiTheme="majorHAnsi" w:hAnsiTheme="majorHAnsi" w:cstheme="majorHAnsi"/>
                <w:b w:val="0"/>
                <w:sz w:val="20"/>
              </w:rPr>
              <w:t>(</w:t>
            </w:r>
            <w:proofErr w:type="spellStart"/>
            <w:r w:rsidRPr="00CE75D3">
              <w:rPr>
                <w:rFonts w:asciiTheme="majorHAnsi" w:hAnsiTheme="majorHAnsi" w:cstheme="majorHAnsi"/>
                <w:b w:val="0"/>
                <w:sz w:val="20"/>
              </w:rPr>
              <w:t>i</w:t>
            </w:r>
            <w:proofErr w:type="spellEnd"/>
            <w:r w:rsidRPr="00CE75D3">
              <w:rPr>
                <w:rFonts w:asciiTheme="majorHAnsi" w:hAnsiTheme="majorHAnsi" w:cstheme="majorHAnsi"/>
                <w:b w:val="0"/>
                <w:sz w:val="20"/>
              </w:rPr>
              <w:t>)</w:t>
            </w:r>
            <w:r w:rsidRPr="00CE75D3">
              <w:rPr>
                <w:rFonts w:asciiTheme="majorHAnsi" w:hAnsiTheme="majorHAnsi" w:cstheme="majorHAnsi"/>
                <w:b w:val="0"/>
                <w:sz w:val="20"/>
              </w:rPr>
              <w:tab/>
              <w:t>urgently calls for NHSEI to review the GP funding formula</w:t>
            </w:r>
          </w:p>
          <w:p w14:paraId="09CDC019" w14:textId="77777777" w:rsidR="001F4EED" w:rsidRPr="00CE75D3" w:rsidRDefault="001F4EED" w:rsidP="00E96099">
            <w:pPr>
              <w:pStyle w:val="BMAMainHeading"/>
              <w:ind w:left="720" w:hanging="720"/>
              <w:rPr>
                <w:rFonts w:asciiTheme="majorHAnsi" w:hAnsiTheme="majorHAnsi" w:cstheme="majorHAnsi"/>
                <w:b w:val="0"/>
                <w:sz w:val="20"/>
              </w:rPr>
            </w:pPr>
            <w:r w:rsidRPr="00CE75D3">
              <w:rPr>
                <w:rFonts w:asciiTheme="majorHAnsi" w:hAnsiTheme="majorHAnsi" w:cstheme="majorHAnsi"/>
                <w:b w:val="0"/>
                <w:sz w:val="20"/>
              </w:rPr>
              <w:t>(ii)</w:t>
            </w:r>
            <w:r w:rsidRPr="00CE75D3">
              <w:rPr>
                <w:rFonts w:asciiTheme="majorHAnsi" w:hAnsiTheme="majorHAnsi" w:cstheme="majorHAnsi"/>
                <w:b w:val="0"/>
                <w:sz w:val="20"/>
              </w:rPr>
              <w:tab/>
              <w:t xml:space="preserve">ensures that any future formula provides fair and full remuneration which </w:t>
            </w:r>
            <w:proofErr w:type="spellStart"/>
            <w:r w:rsidRPr="00CE75D3">
              <w:rPr>
                <w:rFonts w:asciiTheme="majorHAnsi" w:hAnsiTheme="majorHAnsi" w:cstheme="majorHAnsi"/>
                <w:b w:val="0"/>
                <w:sz w:val="20"/>
              </w:rPr>
              <w:t>recognises</w:t>
            </w:r>
            <w:proofErr w:type="spellEnd"/>
            <w:r w:rsidRPr="00CE75D3">
              <w:rPr>
                <w:rFonts w:asciiTheme="majorHAnsi" w:hAnsiTheme="majorHAnsi" w:cstheme="majorHAnsi"/>
                <w:b w:val="0"/>
                <w:sz w:val="20"/>
              </w:rPr>
              <w:t xml:space="preserve"> GP workload</w:t>
            </w:r>
          </w:p>
          <w:p w14:paraId="354F42F8" w14:textId="77777777" w:rsidR="001F4EED" w:rsidRPr="00CE75D3" w:rsidRDefault="001F4EED" w:rsidP="00E96099">
            <w:pPr>
              <w:pStyle w:val="BMAMainHeading"/>
              <w:ind w:left="720" w:hanging="720"/>
              <w:rPr>
                <w:rFonts w:asciiTheme="majorHAnsi" w:hAnsiTheme="majorHAnsi" w:cstheme="majorHAnsi"/>
                <w:b w:val="0"/>
                <w:sz w:val="20"/>
              </w:rPr>
            </w:pPr>
            <w:r w:rsidRPr="00CE75D3">
              <w:rPr>
                <w:rFonts w:asciiTheme="majorHAnsi" w:hAnsiTheme="majorHAnsi" w:cstheme="majorHAnsi"/>
                <w:b w:val="0"/>
                <w:sz w:val="20"/>
              </w:rPr>
              <w:t>(iii)</w:t>
            </w:r>
            <w:r w:rsidRPr="00CE75D3">
              <w:rPr>
                <w:rFonts w:asciiTheme="majorHAnsi" w:hAnsiTheme="majorHAnsi" w:cstheme="majorHAnsi"/>
                <w:b w:val="0"/>
                <w:sz w:val="20"/>
              </w:rPr>
              <w:tab/>
              <w:t xml:space="preserve">ensures that a revised funding formula appropriately and proportionately accounts for differences in patient demographics, </w:t>
            </w:r>
            <w:proofErr w:type="gramStart"/>
            <w:r w:rsidRPr="00CE75D3">
              <w:rPr>
                <w:rFonts w:asciiTheme="majorHAnsi" w:hAnsiTheme="majorHAnsi" w:cstheme="majorHAnsi"/>
                <w:b w:val="0"/>
                <w:sz w:val="20"/>
              </w:rPr>
              <w:t>deprivation</w:t>
            </w:r>
            <w:proofErr w:type="gramEnd"/>
            <w:r w:rsidRPr="00CE75D3">
              <w:rPr>
                <w:rFonts w:asciiTheme="majorHAnsi" w:hAnsiTheme="majorHAnsi" w:cstheme="majorHAnsi"/>
                <w:b w:val="0"/>
                <w:sz w:val="20"/>
              </w:rPr>
              <w:t xml:space="preserve"> and health-seeking </w:t>
            </w:r>
            <w:proofErr w:type="spellStart"/>
            <w:r w:rsidRPr="00CE75D3">
              <w:rPr>
                <w:rFonts w:asciiTheme="majorHAnsi" w:hAnsiTheme="majorHAnsi" w:cstheme="majorHAnsi"/>
                <w:b w:val="0"/>
                <w:sz w:val="20"/>
              </w:rPr>
              <w:t>behaviour</w:t>
            </w:r>
            <w:proofErr w:type="spellEnd"/>
            <w:r w:rsidRPr="00CE75D3">
              <w:rPr>
                <w:rFonts w:asciiTheme="majorHAnsi" w:hAnsiTheme="majorHAnsi" w:cstheme="majorHAnsi"/>
                <w:b w:val="0"/>
                <w:sz w:val="20"/>
              </w:rPr>
              <w:t xml:space="preserve"> at individual practice level</w:t>
            </w:r>
          </w:p>
          <w:p w14:paraId="71C2DF21" w14:textId="6BD50539" w:rsidR="003D6D11" w:rsidRPr="00380325" w:rsidRDefault="001F4EED" w:rsidP="003D6D11">
            <w:pPr>
              <w:rPr>
                <w:rFonts w:asciiTheme="majorHAnsi" w:hAnsiTheme="majorHAnsi" w:cstheme="majorHAnsi"/>
                <w:sz w:val="20"/>
                <w:szCs w:val="20"/>
              </w:rPr>
            </w:pPr>
            <w:r w:rsidRPr="00CE75D3">
              <w:rPr>
                <w:rFonts w:asciiTheme="majorHAnsi" w:hAnsiTheme="majorHAnsi" w:cstheme="majorHAnsi"/>
                <w:sz w:val="20"/>
              </w:rPr>
              <w:t>(iv)</w:t>
            </w:r>
            <w:r w:rsidRPr="00CE75D3">
              <w:rPr>
                <w:rFonts w:asciiTheme="majorHAnsi" w:hAnsiTheme="majorHAnsi" w:cstheme="majorHAnsi"/>
                <w:sz w:val="20"/>
              </w:rPr>
              <w:tab/>
              <w:t xml:space="preserve">ensures that any revision does not result in practices losing out. </w:t>
            </w:r>
          </w:p>
        </w:tc>
        <w:tc>
          <w:tcPr>
            <w:tcW w:w="2358" w:type="dxa"/>
          </w:tcPr>
          <w:p w14:paraId="5BF6E1DC" w14:textId="4CFB863A" w:rsidR="001F4EED" w:rsidRDefault="00646781" w:rsidP="00E96099">
            <w:r>
              <w:t>Carried (</w:t>
            </w:r>
            <w:r w:rsidR="000B1865">
              <w:t xml:space="preserve">confirmed, after </w:t>
            </w:r>
            <w:r w:rsidR="00EB1423">
              <w:t xml:space="preserve">some issues </w:t>
            </w:r>
            <w:r w:rsidR="00865EDE">
              <w:t xml:space="preserve">with </w:t>
            </w:r>
            <w:r w:rsidR="000B1865">
              <w:t>voting platform)</w:t>
            </w:r>
          </w:p>
        </w:tc>
      </w:tr>
      <w:tr w:rsidR="001F4EED" w14:paraId="04EC58E1" w14:textId="77777777" w:rsidTr="003D6D11">
        <w:tc>
          <w:tcPr>
            <w:tcW w:w="580" w:type="dxa"/>
          </w:tcPr>
          <w:p w14:paraId="1F5B656E" w14:textId="77777777" w:rsidR="001F4EED" w:rsidRPr="00380325" w:rsidRDefault="001F4EED" w:rsidP="00E96099">
            <w:pPr>
              <w:rPr>
                <w:rFonts w:asciiTheme="majorHAnsi" w:hAnsiTheme="majorHAnsi" w:cstheme="majorHAnsi"/>
                <w:sz w:val="20"/>
                <w:szCs w:val="20"/>
              </w:rPr>
            </w:pPr>
          </w:p>
        </w:tc>
        <w:tc>
          <w:tcPr>
            <w:tcW w:w="6078" w:type="dxa"/>
          </w:tcPr>
          <w:p w14:paraId="104EE323" w14:textId="173BD7D3" w:rsidR="001F4EED" w:rsidRPr="001F4EED" w:rsidRDefault="001F4EED" w:rsidP="00E96099">
            <w:pPr>
              <w:rPr>
                <w:rFonts w:asciiTheme="majorHAnsi" w:hAnsiTheme="majorHAnsi" w:cstheme="majorHAnsi"/>
                <w:b/>
                <w:bCs/>
              </w:rPr>
            </w:pPr>
            <w:r w:rsidRPr="001F4EED">
              <w:rPr>
                <w:rFonts w:asciiTheme="majorHAnsi" w:hAnsiTheme="majorHAnsi" w:cstheme="majorHAnsi"/>
                <w:b/>
                <w:bCs/>
              </w:rPr>
              <w:t>NHS111</w:t>
            </w:r>
          </w:p>
        </w:tc>
        <w:tc>
          <w:tcPr>
            <w:tcW w:w="2358" w:type="dxa"/>
          </w:tcPr>
          <w:p w14:paraId="3D6C75B4" w14:textId="7A31C6AC" w:rsidR="001F4EED" w:rsidRDefault="009A2070" w:rsidP="00E96099">
            <w:r>
              <w:t>12.10</w:t>
            </w:r>
          </w:p>
        </w:tc>
      </w:tr>
      <w:tr w:rsidR="001F4EED" w14:paraId="2BEE88F7" w14:textId="77777777" w:rsidTr="003D6D11">
        <w:tc>
          <w:tcPr>
            <w:tcW w:w="580" w:type="dxa"/>
          </w:tcPr>
          <w:p w14:paraId="49782EF2" w14:textId="065435EA" w:rsidR="001F4EED" w:rsidRPr="00380325" w:rsidRDefault="001F4EED" w:rsidP="00E96099">
            <w:pPr>
              <w:rPr>
                <w:rFonts w:asciiTheme="majorHAnsi" w:hAnsiTheme="majorHAnsi" w:cstheme="majorHAnsi"/>
                <w:sz w:val="20"/>
                <w:szCs w:val="20"/>
              </w:rPr>
            </w:pPr>
            <w:r>
              <w:rPr>
                <w:rFonts w:asciiTheme="majorHAnsi" w:hAnsiTheme="majorHAnsi" w:cstheme="majorHAnsi"/>
              </w:rPr>
              <w:t>11</w:t>
            </w:r>
          </w:p>
        </w:tc>
        <w:tc>
          <w:tcPr>
            <w:tcW w:w="6078" w:type="dxa"/>
          </w:tcPr>
          <w:p w14:paraId="22ADC5AB" w14:textId="45A06579" w:rsidR="003D6D11" w:rsidRPr="00380325" w:rsidRDefault="001F4EED" w:rsidP="00DF6C95">
            <w:pPr>
              <w:rPr>
                <w:rFonts w:asciiTheme="majorHAnsi" w:hAnsiTheme="majorHAnsi" w:cstheme="majorHAnsi"/>
                <w:sz w:val="20"/>
                <w:szCs w:val="20"/>
              </w:rPr>
            </w:pPr>
            <w:r w:rsidRPr="002A038A">
              <w:rPr>
                <w:rFonts w:asciiTheme="majorHAnsi" w:hAnsiTheme="majorHAnsi" w:cstheme="majorHAnsi"/>
                <w:sz w:val="20"/>
              </w:rPr>
              <w:t xml:space="preserve">CITY AND HACKNEY: That conference is concerned by recent moves to increase the number of GP appointments available to NHS 111 for direct booking and demands that GPC England ensures that the number of directly bookable GP appointments allocated to NHS 111 are not increased beyond what was agreed in the 2019 / 2020 GMS Contract. </w:t>
            </w:r>
          </w:p>
        </w:tc>
        <w:tc>
          <w:tcPr>
            <w:tcW w:w="2358" w:type="dxa"/>
          </w:tcPr>
          <w:p w14:paraId="7F84FD18" w14:textId="69423240" w:rsidR="001F4EED" w:rsidRDefault="009469EF" w:rsidP="00E96099">
            <w:r>
              <w:t>Carried</w:t>
            </w:r>
          </w:p>
        </w:tc>
      </w:tr>
      <w:tr w:rsidR="001F4EED" w14:paraId="5EBB38E5" w14:textId="77777777" w:rsidTr="003D6D11">
        <w:tc>
          <w:tcPr>
            <w:tcW w:w="580" w:type="dxa"/>
          </w:tcPr>
          <w:p w14:paraId="3A2DB955" w14:textId="77777777" w:rsidR="001F4EED" w:rsidRPr="001F4EED" w:rsidRDefault="001F4EED" w:rsidP="00E96099">
            <w:pPr>
              <w:rPr>
                <w:rFonts w:asciiTheme="majorHAnsi" w:hAnsiTheme="majorHAnsi" w:cstheme="majorHAnsi"/>
                <w:b/>
                <w:bCs/>
              </w:rPr>
            </w:pPr>
          </w:p>
        </w:tc>
        <w:tc>
          <w:tcPr>
            <w:tcW w:w="6078" w:type="dxa"/>
          </w:tcPr>
          <w:p w14:paraId="072BD4F0" w14:textId="4EBE67A6" w:rsidR="001F4EED" w:rsidRPr="001F4EED" w:rsidRDefault="001F4EED" w:rsidP="00E96099">
            <w:pPr>
              <w:rPr>
                <w:rFonts w:asciiTheme="majorHAnsi" w:hAnsiTheme="majorHAnsi" w:cstheme="majorHAnsi"/>
                <w:b/>
                <w:bCs/>
              </w:rPr>
            </w:pPr>
            <w:r w:rsidRPr="001F4EED">
              <w:rPr>
                <w:rFonts w:asciiTheme="majorHAnsi" w:hAnsiTheme="majorHAnsi" w:cstheme="majorHAnsi"/>
                <w:b/>
                <w:bCs/>
              </w:rPr>
              <w:t>GP consultation</w:t>
            </w:r>
          </w:p>
        </w:tc>
        <w:tc>
          <w:tcPr>
            <w:tcW w:w="2358" w:type="dxa"/>
          </w:tcPr>
          <w:p w14:paraId="3794B39C" w14:textId="4A037873" w:rsidR="001F4EED" w:rsidRDefault="009A2070" w:rsidP="00E96099">
            <w:r>
              <w:t>12.20</w:t>
            </w:r>
          </w:p>
        </w:tc>
      </w:tr>
      <w:tr w:rsidR="001F4EED" w14:paraId="0E2FC037" w14:textId="77777777" w:rsidTr="003D6D11">
        <w:tc>
          <w:tcPr>
            <w:tcW w:w="580" w:type="dxa"/>
          </w:tcPr>
          <w:p w14:paraId="4F827F22" w14:textId="60398CE6" w:rsidR="001F4EED" w:rsidRPr="001F4EED" w:rsidRDefault="001F4EED" w:rsidP="00E96099">
            <w:pPr>
              <w:rPr>
                <w:rFonts w:asciiTheme="majorHAnsi" w:hAnsiTheme="majorHAnsi" w:cstheme="majorHAnsi"/>
                <w:sz w:val="20"/>
                <w:szCs w:val="20"/>
              </w:rPr>
            </w:pPr>
            <w:r w:rsidRPr="001F4EED">
              <w:rPr>
                <w:rFonts w:asciiTheme="majorHAnsi" w:hAnsiTheme="majorHAnsi" w:cstheme="majorHAnsi"/>
                <w:bCs/>
                <w:sz w:val="20"/>
                <w:szCs w:val="20"/>
              </w:rPr>
              <w:t>12</w:t>
            </w:r>
          </w:p>
        </w:tc>
        <w:tc>
          <w:tcPr>
            <w:tcW w:w="6078" w:type="dxa"/>
          </w:tcPr>
          <w:p w14:paraId="1ADF34D0" w14:textId="77777777" w:rsidR="001F4EED" w:rsidRPr="001F4EED" w:rsidRDefault="001F4EED" w:rsidP="00E96099">
            <w:pPr>
              <w:pStyle w:val="BMAMotion85"/>
              <w:rPr>
                <w:rFonts w:asciiTheme="majorHAnsi" w:hAnsiTheme="majorHAnsi" w:cstheme="majorHAnsi"/>
                <w:bCs/>
              </w:rPr>
            </w:pPr>
            <w:r w:rsidRPr="001F4EED">
              <w:rPr>
                <w:rFonts w:asciiTheme="majorHAnsi" w:hAnsiTheme="majorHAnsi" w:cstheme="majorHAnsi"/>
                <w:bCs/>
              </w:rPr>
              <w:t>BEDFORDSHIRE: That conference:</w:t>
            </w:r>
          </w:p>
          <w:p w14:paraId="7FF9E08E" w14:textId="77777777" w:rsidR="001F4EED" w:rsidRPr="001F4EED" w:rsidRDefault="001F4EED" w:rsidP="00E96099">
            <w:pPr>
              <w:pStyle w:val="BMAMotion85"/>
              <w:ind w:left="720" w:hanging="720"/>
              <w:rPr>
                <w:rFonts w:asciiTheme="majorHAnsi" w:hAnsiTheme="majorHAnsi" w:cstheme="majorHAnsi"/>
                <w:bCs/>
              </w:rPr>
            </w:pPr>
            <w:r w:rsidRPr="001F4EED">
              <w:rPr>
                <w:rFonts w:asciiTheme="majorHAnsi" w:hAnsiTheme="majorHAnsi" w:cstheme="majorHAnsi"/>
                <w:bCs/>
              </w:rPr>
              <w:t>(</w:t>
            </w:r>
            <w:proofErr w:type="spellStart"/>
            <w:r w:rsidRPr="001F4EED">
              <w:rPr>
                <w:rFonts w:asciiTheme="majorHAnsi" w:hAnsiTheme="majorHAnsi" w:cstheme="majorHAnsi"/>
                <w:bCs/>
              </w:rPr>
              <w:t>i</w:t>
            </w:r>
            <w:proofErr w:type="spellEnd"/>
            <w:r w:rsidRPr="001F4EED">
              <w:rPr>
                <w:rFonts w:asciiTheme="majorHAnsi" w:hAnsiTheme="majorHAnsi" w:cstheme="majorHAnsi"/>
                <w:bCs/>
              </w:rPr>
              <w:t>)</w:t>
            </w:r>
            <w:r w:rsidRPr="001F4EED">
              <w:rPr>
                <w:rFonts w:asciiTheme="majorHAnsi" w:hAnsiTheme="majorHAnsi" w:cstheme="majorHAnsi"/>
                <w:bCs/>
              </w:rPr>
              <w:tab/>
              <w:t>deplores the action of NHSEI in failing to support GPs in the use of their professional judgement in deciding when and if a patient needs a face-to-face appointment</w:t>
            </w:r>
          </w:p>
          <w:p w14:paraId="3028B55A" w14:textId="77777777" w:rsidR="001F4EED" w:rsidRPr="001F4EED" w:rsidRDefault="001F4EED" w:rsidP="00E96099">
            <w:pPr>
              <w:pStyle w:val="BMAMotion85"/>
              <w:ind w:left="720" w:hanging="720"/>
              <w:rPr>
                <w:rFonts w:asciiTheme="majorHAnsi" w:hAnsiTheme="majorHAnsi" w:cstheme="majorHAnsi"/>
                <w:bCs/>
              </w:rPr>
            </w:pPr>
            <w:r w:rsidRPr="001F4EED">
              <w:rPr>
                <w:rFonts w:asciiTheme="majorHAnsi" w:hAnsiTheme="majorHAnsi" w:cstheme="majorHAnsi"/>
                <w:bCs/>
              </w:rPr>
              <w:t>(ii)</w:t>
            </w:r>
            <w:r w:rsidRPr="001F4EED">
              <w:rPr>
                <w:rFonts w:asciiTheme="majorHAnsi" w:hAnsiTheme="majorHAnsi" w:cstheme="majorHAnsi"/>
                <w:bCs/>
              </w:rPr>
              <w:tab/>
              <w:t>calls for a national campaign to explain why a face-to-face GP appointment is not always necessary or safe</w:t>
            </w:r>
          </w:p>
          <w:p w14:paraId="24C20AA6" w14:textId="77777777" w:rsidR="001F4EED" w:rsidRPr="001F4EED" w:rsidRDefault="001F4EED" w:rsidP="00E96099">
            <w:pPr>
              <w:pStyle w:val="BMAMotion85"/>
              <w:ind w:left="720" w:hanging="720"/>
              <w:rPr>
                <w:rFonts w:asciiTheme="majorHAnsi" w:hAnsiTheme="majorHAnsi" w:cstheme="majorHAnsi"/>
                <w:bCs/>
              </w:rPr>
            </w:pPr>
            <w:r w:rsidRPr="001F4EED">
              <w:rPr>
                <w:rFonts w:asciiTheme="majorHAnsi" w:hAnsiTheme="majorHAnsi" w:cstheme="majorHAnsi"/>
                <w:bCs/>
              </w:rPr>
              <w:t>(iii)</w:t>
            </w:r>
            <w:r w:rsidRPr="001F4EED">
              <w:rPr>
                <w:rFonts w:asciiTheme="majorHAnsi" w:hAnsiTheme="majorHAnsi" w:cstheme="majorHAnsi"/>
                <w:bCs/>
              </w:rPr>
              <w:tab/>
              <w:t>following the words of the Secretary of State for Health and Social Care, agrees that the “new normal” will mean that more consultations will be done by telephone or video consultation rather than face-to-face</w:t>
            </w:r>
          </w:p>
          <w:p w14:paraId="5C54224D" w14:textId="431F4AB0" w:rsidR="001F4EED" w:rsidRPr="001F4EED" w:rsidRDefault="001F4EED" w:rsidP="00E96099">
            <w:pPr>
              <w:rPr>
                <w:rFonts w:asciiTheme="majorHAnsi" w:hAnsiTheme="majorHAnsi" w:cstheme="majorHAnsi"/>
                <w:sz w:val="20"/>
                <w:szCs w:val="20"/>
              </w:rPr>
            </w:pPr>
            <w:r w:rsidRPr="001F4EED">
              <w:rPr>
                <w:rFonts w:asciiTheme="majorHAnsi" w:hAnsiTheme="majorHAnsi" w:cstheme="majorHAnsi"/>
                <w:bCs/>
                <w:sz w:val="20"/>
                <w:szCs w:val="20"/>
              </w:rPr>
              <w:t>(iv)</w:t>
            </w:r>
            <w:r w:rsidRPr="001F4EED">
              <w:rPr>
                <w:rFonts w:asciiTheme="majorHAnsi" w:hAnsiTheme="majorHAnsi" w:cstheme="majorHAnsi"/>
                <w:bCs/>
                <w:sz w:val="20"/>
                <w:szCs w:val="20"/>
              </w:rPr>
              <w:tab/>
              <w:t>emphasises that if a doctor feels a patient needs to be seen face-to-face such an appointment will be arranged.</w:t>
            </w:r>
          </w:p>
        </w:tc>
        <w:tc>
          <w:tcPr>
            <w:tcW w:w="2358" w:type="dxa"/>
          </w:tcPr>
          <w:p w14:paraId="22B4D3D8" w14:textId="3F2C26E2" w:rsidR="001F4EED" w:rsidRDefault="009C03A7" w:rsidP="00E96099">
            <w:r>
              <w:t>Carried (v</w:t>
            </w:r>
            <w:r w:rsidR="00C37715">
              <w:t>o</w:t>
            </w:r>
            <w:r>
              <w:t>ted as a block)</w:t>
            </w:r>
          </w:p>
        </w:tc>
      </w:tr>
      <w:tr w:rsidR="001F4EED" w14:paraId="23893E8A" w14:textId="77777777" w:rsidTr="003D6D11">
        <w:tc>
          <w:tcPr>
            <w:tcW w:w="580" w:type="dxa"/>
          </w:tcPr>
          <w:p w14:paraId="457A19CA" w14:textId="4CFB3C3D" w:rsidR="001F4EED" w:rsidRPr="00380325" w:rsidRDefault="001F4EED" w:rsidP="00E96099">
            <w:pPr>
              <w:rPr>
                <w:rFonts w:asciiTheme="majorHAnsi" w:hAnsiTheme="majorHAnsi" w:cstheme="majorHAnsi"/>
                <w:sz w:val="20"/>
                <w:szCs w:val="20"/>
              </w:rPr>
            </w:pPr>
            <w:r>
              <w:rPr>
                <w:rFonts w:asciiTheme="majorHAnsi" w:hAnsiTheme="majorHAnsi" w:cstheme="majorHAnsi"/>
                <w:bCs/>
              </w:rPr>
              <w:t>13</w:t>
            </w:r>
          </w:p>
        </w:tc>
        <w:tc>
          <w:tcPr>
            <w:tcW w:w="6078" w:type="dxa"/>
          </w:tcPr>
          <w:p w14:paraId="5D42D310" w14:textId="77777777" w:rsidR="001F4EED" w:rsidRDefault="001F4EED" w:rsidP="00E96099">
            <w:pPr>
              <w:pStyle w:val="BMAMotion85"/>
              <w:rPr>
                <w:bCs/>
              </w:rPr>
            </w:pPr>
            <w:r w:rsidRPr="006834FD">
              <w:rPr>
                <w:bCs/>
              </w:rPr>
              <w:t>AGENDA COMMITTEE TO BE PROPOSED BY</w:t>
            </w:r>
            <w:r>
              <w:rPr>
                <w:bCs/>
              </w:rPr>
              <w:t xml:space="preserve"> DEVON: That conference, considering the massive shift to remote consulting demonstrated during the pandemic, mandates GPC England to:</w:t>
            </w:r>
          </w:p>
          <w:p w14:paraId="67A80405" w14:textId="77777777" w:rsidR="001F4EED" w:rsidRDefault="001F4EED" w:rsidP="00E96099">
            <w:pPr>
              <w:pStyle w:val="BMAMotion85"/>
              <w:numPr>
                <w:ilvl w:val="0"/>
                <w:numId w:val="5"/>
              </w:numPr>
              <w:ind w:left="720"/>
              <w:rPr>
                <w:bCs/>
              </w:rPr>
            </w:pPr>
            <w:r>
              <w:rPr>
                <w:bCs/>
              </w:rPr>
              <w:t xml:space="preserve">lobby educational bodies and other stakeholders to </w:t>
            </w:r>
            <w:proofErr w:type="spellStart"/>
            <w:r>
              <w:rPr>
                <w:bCs/>
              </w:rPr>
              <w:t>recognise</w:t>
            </w:r>
            <w:proofErr w:type="spellEnd"/>
            <w:r>
              <w:rPr>
                <w:bCs/>
              </w:rPr>
              <w:t xml:space="preserve"> the need for GP training to reflect this</w:t>
            </w:r>
          </w:p>
          <w:p w14:paraId="33AF33A5" w14:textId="77777777" w:rsidR="001F4EED" w:rsidRDefault="001F4EED" w:rsidP="00E96099">
            <w:pPr>
              <w:pStyle w:val="BMAMotion85"/>
              <w:numPr>
                <w:ilvl w:val="0"/>
                <w:numId w:val="5"/>
              </w:numPr>
              <w:ind w:left="720"/>
              <w:rPr>
                <w:bCs/>
              </w:rPr>
            </w:pPr>
            <w:r>
              <w:rPr>
                <w:bCs/>
              </w:rPr>
              <w:t>state that a digital consultation with a GP still takes up at least as much GP time as a face-to-face consultation</w:t>
            </w:r>
          </w:p>
          <w:p w14:paraId="635D1622" w14:textId="77777777" w:rsidR="001F4EED" w:rsidRDefault="001F4EED" w:rsidP="00E96099">
            <w:pPr>
              <w:pStyle w:val="BMAMotion85"/>
              <w:numPr>
                <w:ilvl w:val="0"/>
                <w:numId w:val="5"/>
              </w:numPr>
              <w:ind w:left="720"/>
              <w:rPr>
                <w:bCs/>
              </w:rPr>
            </w:pPr>
            <w:r>
              <w:rPr>
                <w:bCs/>
              </w:rPr>
              <w:t>work with stakeholders to find sensible ways to limit and manage the workload from e-consultations</w:t>
            </w:r>
          </w:p>
          <w:p w14:paraId="008E9C34" w14:textId="77777777" w:rsidR="001F4EED" w:rsidRPr="001F4EED" w:rsidRDefault="001F4EED" w:rsidP="00E96099">
            <w:pPr>
              <w:pStyle w:val="BMAMotion85"/>
              <w:numPr>
                <w:ilvl w:val="0"/>
                <w:numId w:val="5"/>
              </w:numPr>
              <w:ind w:left="720"/>
              <w:rPr>
                <w:rFonts w:asciiTheme="majorHAnsi" w:hAnsiTheme="majorHAnsi" w:cstheme="majorHAnsi"/>
              </w:rPr>
            </w:pPr>
            <w:r w:rsidRPr="003A402A">
              <w:rPr>
                <w:color w:val="000000"/>
              </w:rPr>
              <w:t>ensure that there is sufficient equipment to enable at least 50% of the workforce to work remotely</w:t>
            </w:r>
          </w:p>
          <w:p w14:paraId="783C39C3" w14:textId="2D646BF7" w:rsidR="001F4EED" w:rsidRPr="00380325" w:rsidRDefault="001F4EED" w:rsidP="00E96099">
            <w:pPr>
              <w:pStyle w:val="BMAMotion85"/>
              <w:numPr>
                <w:ilvl w:val="0"/>
                <w:numId w:val="5"/>
              </w:numPr>
              <w:ind w:left="720"/>
              <w:rPr>
                <w:rFonts w:asciiTheme="majorHAnsi" w:hAnsiTheme="majorHAnsi" w:cstheme="majorHAnsi"/>
              </w:rPr>
            </w:pPr>
            <w:r w:rsidRPr="003A402A">
              <w:rPr>
                <w:color w:val="000000"/>
              </w:rPr>
              <w:t>ensure that IT support is available 24 hours a day nationally to all GP working environments</w:t>
            </w:r>
            <w:r w:rsidRPr="00F66C35">
              <w:rPr>
                <w:bCs/>
              </w:rPr>
              <w:t>.</w:t>
            </w:r>
          </w:p>
        </w:tc>
        <w:tc>
          <w:tcPr>
            <w:tcW w:w="2358" w:type="dxa"/>
          </w:tcPr>
          <w:p w14:paraId="045C208E" w14:textId="51BB4531" w:rsidR="001F4EED" w:rsidRDefault="00C4503E" w:rsidP="007F2B58">
            <w:pPr>
              <w:pStyle w:val="ListParagraph"/>
              <w:numPr>
                <w:ilvl w:val="0"/>
                <w:numId w:val="14"/>
              </w:numPr>
            </w:pPr>
            <w:r>
              <w:t>Carried</w:t>
            </w:r>
          </w:p>
          <w:p w14:paraId="271CDFF5" w14:textId="3C8F51A7" w:rsidR="00C4503E" w:rsidRDefault="0027600E" w:rsidP="007F2B58">
            <w:pPr>
              <w:pStyle w:val="ListParagraph"/>
              <w:numPr>
                <w:ilvl w:val="0"/>
                <w:numId w:val="14"/>
              </w:numPr>
            </w:pPr>
            <w:r>
              <w:t>Carried</w:t>
            </w:r>
          </w:p>
          <w:p w14:paraId="2635D343" w14:textId="00A28845" w:rsidR="0027600E" w:rsidRDefault="00C4638B" w:rsidP="007F2B58">
            <w:pPr>
              <w:pStyle w:val="ListParagraph"/>
              <w:numPr>
                <w:ilvl w:val="0"/>
                <w:numId w:val="14"/>
              </w:numPr>
            </w:pPr>
            <w:r>
              <w:t>Carried</w:t>
            </w:r>
          </w:p>
          <w:p w14:paraId="01068A56" w14:textId="77777777" w:rsidR="00C4638B" w:rsidRDefault="009F537C" w:rsidP="007F2B58">
            <w:pPr>
              <w:pStyle w:val="ListParagraph"/>
              <w:numPr>
                <w:ilvl w:val="0"/>
                <w:numId w:val="14"/>
              </w:numPr>
            </w:pPr>
            <w:r>
              <w:t>Carried as a Reference</w:t>
            </w:r>
          </w:p>
          <w:p w14:paraId="3980F6CF" w14:textId="7C3EB800" w:rsidR="009F537C" w:rsidRDefault="00F56D6A" w:rsidP="007F2B58">
            <w:pPr>
              <w:pStyle w:val="ListParagraph"/>
              <w:numPr>
                <w:ilvl w:val="0"/>
                <w:numId w:val="14"/>
              </w:numPr>
            </w:pPr>
            <w:r>
              <w:t>Carried</w:t>
            </w:r>
          </w:p>
        </w:tc>
      </w:tr>
      <w:tr w:rsidR="001F4EED" w14:paraId="491420B6" w14:textId="77777777" w:rsidTr="003D6D11">
        <w:tc>
          <w:tcPr>
            <w:tcW w:w="580" w:type="dxa"/>
          </w:tcPr>
          <w:p w14:paraId="79B7639F" w14:textId="508C0B22" w:rsidR="001F4EED" w:rsidRPr="00380325" w:rsidRDefault="001F4EED" w:rsidP="00E96099">
            <w:pPr>
              <w:rPr>
                <w:rFonts w:asciiTheme="majorHAnsi" w:hAnsiTheme="majorHAnsi" w:cstheme="majorHAnsi"/>
                <w:sz w:val="20"/>
                <w:szCs w:val="20"/>
              </w:rPr>
            </w:pPr>
          </w:p>
        </w:tc>
        <w:tc>
          <w:tcPr>
            <w:tcW w:w="6078" w:type="dxa"/>
          </w:tcPr>
          <w:p w14:paraId="0B75B59D" w14:textId="71826DB3" w:rsidR="001F4EED" w:rsidRPr="00380325" w:rsidRDefault="001F4EED" w:rsidP="00E96099">
            <w:pPr>
              <w:rPr>
                <w:rFonts w:asciiTheme="majorHAnsi" w:hAnsiTheme="majorHAnsi" w:cstheme="majorHAnsi"/>
                <w:sz w:val="20"/>
                <w:szCs w:val="20"/>
              </w:rPr>
            </w:pPr>
            <w:r w:rsidRPr="001F4EED">
              <w:rPr>
                <w:rFonts w:asciiTheme="majorHAnsi" w:hAnsiTheme="majorHAnsi" w:cstheme="majorHAnsi"/>
                <w:b/>
                <w:bCs/>
                <w:sz w:val="20"/>
                <w:szCs w:val="20"/>
              </w:rPr>
              <w:t>Lunch</w:t>
            </w:r>
          </w:p>
        </w:tc>
        <w:tc>
          <w:tcPr>
            <w:tcW w:w="2358" w:type="dxa"/>
          </w:tcPr>
          <w:p w14:paraId="3DC4FC69" w14:textId="553D802F" w:rsidR="001F4EED" w:rsidRDefault="009A2070" w:rsidP="00E96099">
            <w:r>
              <w:t>13.00</w:t>
            </w:r>
          </w:p>
        </w:tc>
      </w:tr>
      <w:tr w:rsidR="001F4EED" w14:paraId="50422429" w14:textId="77777777" w:rsidTr="003D6D11">
        <w:tc>
          <w:tcPr>
            <w:tcW w:w="580" w:type="dxa"/>
          </w:tcPr>
          <w:p w14:paraId="2437B46B" w14:textId="279400A1" w:rsidR="001F4EED" w:rsidRPr="00380325" w:rsidRDefault="001F4EED" w:rsidP="00E96099">
            <w:pPr>
              <w:rPr>
                <w:rFonts w:asciiTheme="majorHAnsi" w:hAnsiTheme="majorHAnsi" w:cstheme="majorHAnsi"/>
                <w:sz w:val="20"/>
                <w:szCs w:val="20"/>
              </w:rPr>
            </w:pPr>
          </w:p>
        </w:tc>
        <w:tc>
          <w:tcPr>
            <w:tcW w:w="6078" w:type="dxa"/>
          </w:tcPr>
          <w:p w14:paraId="08113F98" w14:textId="1BC90753" w:rsidR="001F4EED" w:rsidRPr="00380325" w:rsidRDefault="001F4EED" w:rsidP="00E96099">
            <w:pPr>
              <w:rPr>
                <w:rFonts w:asciiTheme="majorHAnsi" w:hAnsiTheme="majorHAnsi" w:cstheme="majorHAnsi"/>
                <w:sz w:val="20"/>
                <w:szCs w:val="20"/>
              </w:rPr>
            </w:pPr>
            <w:r w:rsidRPr="001F4EED">
              <w:rPr>
                <w:rFonts w:asciiTheme="majorHAnsi" w:hAnsiTheme="majorHAnsi" w:cstheme="majorHAnsi"/>
                <w:b/>
                <w:bCs/>
                <w:sz w:val="20"/>
                <w:szCs w:val="20"/>
              </w:rPr>
              <w:t>Question the Exec</w:t>
            </w:r>
          </w:p>
        </w:tc>
        <w:tc>
          <w:tcPr>
            <w:tcW w:w="2358" w:type="dxa"/>
          </w:tcPr>
          <w:p w14:paraId="18C17214" w14:textId="68CE61D5" w:rsidR="001F4EED" w:rsidRDefault="009A2070" w:rsidP="00E96099">
            <w:r>
              <w:t>14.00</w:t>
            </w:r>
          </w:p>
        </w:tc>
      </w:tr>
      <w:tr w:rsidR="001F4EED" w14:paraId="16D1816C" w14:textId="77777777" w:rsidTr="003D6D11">
        <w:tc>
          <w:tcPr>
            <w:tcW w:w="580" w:type="dxa"/>
          </w:tcPr>
          <w:p w14:paraId="147209E5" w14:textId="77777777" w:rsidR="001F4EED" w:rsidRPr="001F4EED" w:rsidRDefault="001F4EED" w:rsidP="00E96099">
            <w:pPr>
              <w:rPr>
                <w:rFonts w:asciiTheme="majorHAnsi" w:hAnsiTheme="majorHAnsi" w:cstheme="majorHAnsi"/>
                <w:b/>
                <w:bCs/>
              </w:rPr>
            </w:pPr>
          </w:p>
        </w:tc>
        <w:tc>
          <w:tcPr>
            <w:tcW w:w="6078" w:type="dxa"/>
          </w:tcPr>
          <w:p w14:paraId="75F2573A" w14:textId="59EC53B1" w:rsidR="001F4EED" w:rsidRPr="001F4EED" w:rsidRDefault="001F4EED" w:rsidP="00E96099">
            <w:pPr>
              <w:rPr>
                <w:rFonts w:asciiTheme="majorHAnsi" w:hAnsiTheme="majorHAnsi" w:cstheme="majorHAnsi"/>
                <w:b/>
                <w:bCs/>
              </w:rPr>
            </w:pPr>
            <w:r w:rsidRPr="001F4EED">
              <w:rPr>
                <w:rFonts w:asciiTheme="majorHAnsi" w:hAnsiTheme="majorHAnsi" w:cstheme="majorHAnsi"/>
                <w:b/>
                <w:bCs/>
              </w:rPr>
              <w:t>DDRB</w:t>
            </w:r>
          </w:p>
        </w:tc>
        <w:tc>
          <w:tcPr>
            <w:tcW w:w="2358" w:type="dxa"/>
          </w:tcPr>
          <w:p w14:paraId="6D093F62" w14:textId="5E0C7603" w:rsidR="001F4EED" w:rsidRDefault="003D6D11" w:rsidP="00E96099">
            <w:r>
              <w:t>14.40</w:t>
            </w:r>
          </w:p>
        </w:tc>
      </w:tr>
      <w:tr w:rsidR="001F4EED" w14:paraId="25CCED37" w14:textId="77777777" w:rsidTr="003D6D11">
        <w:tc>
          <w:tcPr>
            <w:tcW w:w="580" w:type="dxa"/>
          </w:tcPr>
          <w:p w14:paraId="7E5ED895" w14:textId="70E5E852" w:rsidR="001F4EED" w:rsidRPr="001F4EED" w:rsidRDefault="001F4EED" w:rsidP="00E96099">
            <w:pPr>
              <w:rPr>
                <w:rFonts w:asciiTheme="majorHAnsi" w:hAnsiTheme="majorHAnsi" w:cstheme="majorHAnsi"/>
                <w:bCs/>
                <w:sz w:val="20"/>
                <w:szCs w:val="20"/>
              </w:rPr>
            </w:pPr>
            <w:r w:rsidRPr="001F4EED">
              <w:rPr>
                <w:rFonts w:asciiTheme="majorHAnsi" w:hAnsiTheme="majorHAnsi" w:cstheme="majorHAnsi"/>
                <w:bCs/>
                <w:sz w:val="20"/>
                <w:szCs w:val="20"/>
              </w:rPr>
              <w:t>14</w:t>
            </w:r>
          </w:p>
        </w:tc>
        <w:tc>
          <w:tcPr>
            <w:tcW w:w="6078" w:type="dxa"/>
          </w:tcPr>
          <w:p w14:paraId="3F0E918B" w14:textId="77777777" w:rsidR="001F4EED" w:rsidRPr="001F4EED" w:rsidRDefault="001F4EED" w:rsidP="00E96099">
            <w:pPr>
              <w:rPr>
                <w:rFonts w:asciiTheme="majorHAnsi" w:hAnsiTheme="majorHAnsi" w:cstheme="majorHAnsi"/>
                <w:bCs/>
                <w:sz w:val="20"/>
                <w:szCs w:val="20"/>
              </w:rPr>
            </w:pPr>
            <w:r w:rsidRPr="001F4EED">
              <w:rPr>
                <w:rStyle w:val="Strong"/>
                <w:rFonts w:asciiTheme="majorHAnsi" w:hAnsiTheme="majorHAnsi" w:cstheme="majorHAnsi"/>
                <w:b w:val="0"/>
                <w:sz w:val="20"/>
                <w:szCs w:val="20"/>
              </w:rPr>
              <w:t xml:space="preserve">AGENDA COMMITTEE TO BE PROPOSED BY LINCOLNSHIRE:  </w:t>
            </w:r>
            <w:r w:rsidRPr="001F4EED">
              <w:rPr>
                <w:rFonts w:asciiTheme="majorHAnsi" w:eastAsia="Times New Roman" w:hAnsiTheme="majorHAnsi" w:cstheme="majorHAnsi"/>
                <w:bCs/>
                <w:color w:val="201F1E"/>
                <w:sz w:val="20"/>
                <w:szCs w:val="20"/>
              </w:rPr>
              <w:t>That conference believes any contract deal where public sector employees can receive a pay rise with no additional funding for their employer is a failure and: </w:t>
            </w:r>
          </w:p>
          <w:p w14:paraId="2CF24FCC" w14:textId="77777777" w:rsidR="001F4EED" w:rsidRPr="001F4EED" w:rsidRDefault="001F4EED" w:rsidP="00E96099">
            <w:pPr>
              <w:pStyle w:val="NormalWeb"/>
              <w:numPr>
                <w:ilvl w:val="0"/>
                <w:numId w:val="6"/>
              </w:numPr>
              <w:shd w:val="clear" w:color="auto" w:fill="FFFFFF"/>
              <w:ind w:left="720"/>
              <w:rPr>
                <w:rFonts w:asciiTheme="majorHAnsi" w:hAnsiTheme="majorHAnsi" w:cstheme="majorHAnsi"/>
                <w:bCs/>
                <w:color w:val="000000"/>
                <w:sz w:val="20"/>
                <w:szCs w:val="20"/>
              </w:rPr>
            </w:pPr>
            <w:r w:rsidRPr="001F4EED">
              <w:rPr>
                <w:rFonts w:asciiTheme="majorHAnsi" w:hAnsiTheme="majorHAnsi" w:cstheme="majorHAnsi"/>
                <w:bCs/>
                <w:color w:val="201F1E"/>
                <w:sz w:val="20"/>
                <w:szCs w:val="20"/>
              </w:rPr>
              <w:t>believes that 2.8% does not reflect the increase in workload experienced by GPs of all types </w:t>
            </w:r>
          </w:p>
          <w:p w14:paraId="66EC17D4" w14:textId="77777777" w:rsidR="001F4EED" w:rsidRPr="001F4EED" w:rsidRDefault="001F4EED" w:rsidP="00E96099">
            <w:pPr>
              <w:pStyle w:val="NormalWeb"/>
              <w:numPr>
                <w:ilvl w:val="0"/>
                <w:numId w:val="6"/>
              </w:numPr>
              <w:shd w:val="clear" w:color="auto" w:fill="FFFFFF"/>
              <w:ind w:left="720"/>
              <w:rPr>
                <w:rFonts w:asciiTheme="majorHAnsi" w:hAnsiTheme="majorHAnsi" w:cstheme="majorHAnsi"/>
                <w:bCs/>
                <w:color w:val="000000"/>
                <w:sz w:val="20"/>
                <w:szCs w:val="20"/>
              </w:rPr>
            </w:pPr>
            <w:r w:rsidRPr="001F4EED">
              <w:rPr>
                <w:rFonts w:asciiTheme="majorHAnsi" w:hAnsiTheme="majorHAnsi" w:cstheme="majorHAnsi"/>
                <w:bCs/>
                <w:color w:val="201F1E"/>
                <w:sz w:val="20"/>
                <w:szCs w:val="20"/>
              </w:rPr>
              <w:t>regrets the pay rise for independent contractor GPs and their administrative staff amounted to only 1.8% </w:t>
            </w:r>
          </w:p>
          <w:p w14:paraId="365B8060" w14:textId="77777777" w:rsidR="003D6D11" w:rsidRPr="003D6D11" w:rsidRDefault="001F4EED" w:rsidP="003D6D11">
            <w:pPr>
              <w:pStyle w:val="NormalWeb"/>
              <w:numPr>
                <w:ilvl w:val="0"/>
                <w:numId w:val="6"/>
              </w:numPr>
              <w:shd w:val="clear" w:color="auto" w:fill="FFFFFF"/>
              <w:ind w:left="720"/>
              <w:rPr>
                <w:rFonts w:asciiTheme="majorHAnsi" w:hAnsiTheme="majorHAnsi" w:cstheme="majorHAnsi"/>
                <w:bCs/>
                <w:sz w:val="20"/>
                <w:szCs w:val="20"/>
              </w:rPr>
            </w:pPr>
            <w:r w:rsidRPr="001F4EED">
              <w:rPr>
                <w:rFonts w:asciiTheme="majorHAnsi" w:hAnsiTheme="majorHAnsi" w:cstheme="majorHAnsi"/>
                <w:bCs/>
                <w:color w:val="201F1E"/>
                <w:sz w:val="20"/>
                <w:szCs w:val="20"/>
              </w:rPr>
              <w:t>that this is a pay cut for independent contractors who have funded a pay increase to 2.8% for salaried GPs </w:t>
            </w:r>
          </w:p>
          <w:p w14:paraId="17A7CFDB" w14:textId="01445AC9" w:rsidR="00E96099" w:rsidRPr="001F4EED" w:rsidRDefault="001F4EED" w:rsidP="003D6D11">
            <w:pPr>
              <w:pStyle w:val="NormalWeb"/>
              <w:numPr>
                <w:ilvl w:val="0"/>
                <w:numId w:val="6"/>
              </w:numPr>
              <w:shd w:val="clear" w:color="auto" w:fill="FFFFFF"/>
              <w:ind w:left="720"/>
              <w:rPr>
                <w:rFonts w:asciiTheme="majorHAnsi" w:hAnsiTheme="majorHAnsi" w:cstheme="majorHAnsi"/>
                <w:bCs/>
                <w:sz w:val="20"/>
                <w:szCs w:val="20"/>
              </w:rPr>
            </w:pPr>
            <w:r w:rsidRPr="001F4EED">
              <w:rPr>
                <w:rFonts w:asciiTheme="majorHAnsi" w:hAnsiTheme="majorHAnsi" w:cstheme="majorHAnsi"/>
                <w:bCs/>
                <w:color w:val="201F1E"/>
                <w:sz w:val="20"/>
                <w:szCs w:val="20"/>
              </w:rPr>
              <w:t>calls upon GPC England to negotiate an increase to at least the DDRB recommended raise of 2.8%, for all GPs, backdated to April 2020</w:t>
            </w:r>
            <w:r w:rsidRPr="001F4EED">
              <w:rPr>
                <w:rFonts w:asciiTheme="majorHAnsi" w:eastAsia="Times New Roman" w:hAnsiTheme="majorHAnsi" w:cstheme="majorHAnsi"/>
                <w:bCs/>
                <w:color w:val="000000"/>
                <w:sz w:val="20"/>
                <w:szCs w:val="20"/>
              </w:rPr>
              <w:t>.</w:t>
            </w:r>
          </w:p>
        </w:tc>
        <w:tc>
          <w:tcPr>
            <w:tcW w:w="2358" w:type="dxa"/>
          </w:tcPr>
          <w:p w14:paraId="1BDDC4A0" w14:textId="61DD3FE6" w:rsidR="001F4EED" w:rsidRDefault="008E0CFF" w:rsidP="00E96099">
            <w:r>
              <w:t>Carried (as a block)</w:t>
            </w:r>
          </w:p>
        </w:tc>
      </w:tr>
      <w:tr w:rsidR="001F4EED" w14:paraId="16DAE81F" w14:textId="77777777" w:rsidTr="003D6D11">
        <w:tc>
          <w:tcPr>
            <w:tcW w:w="580" w:type="dxa"/>
          </w:tcPr>
          <w:p w14:paraId="5EFFD99E" w14:textId="585F99E7" w:rsidR="001F4EED" w:rsidRPr="00380325" w:rsidRDefault="001F4EED" w:rsidP="00E96099">
            <w:pPr>
              <w:rPr>
                <w:rFonts w:asciiTheme="majorHAnsi" w:hAnsiTheme="majorHAnsi" w:cstheme="majorHAnsi"/>
                <w:sz w:val="20"/>
                <w:szCs w:val="20"/>
              </w:rPr>
            </w:pPr>
          </w:p>
        </w:tc>
        <w:tc>
          <w:tcPr>
            <w:tcW w:w="6078" w:type="dxa"/>
          </w:tcPr>
          <w:p w14:paraId="184C6B13" w14:textId="1FFCCD22" w:rsidR="001F4EED" w:rsidRPr="001F4EED" w:rsidRDefault="001F4EED" w:rsidP="00E96099">
            <w:pPr>
              <w:rPr>
                <w:rFonts w:asciiTheme="majorHAnsi" w:hAnsiTheme="majorHAnsi" w:cstheme="majorHAnsi"/>
                <w:b/>
                <w:bCs/>
              </w:rPr>
            </w:pPr>
            <w:r w:rsidRPr="001F4EED">
              <w:rPr>
                <w:rFonts w:asciiTheme="majorHAnsi" w:hAnsiTheme="majorHAnsi" w:cstheme="majorHAnsi"/>
                <w:b/>
                <w:bCs/>
              </w:rPr>
              <w:t>Chosen motions</w:t>
            </w:r>
          </w:p>
        </w:tc>
        <w:tc>
          <w:tcPr>
            <w:tcW w:w="2358" w:type="dxa"/>
          </w:tcPr>
          <w:p w14:paraId="46B4883A" w14:textId="37507C23" w:rsidR="001F4EED" w:rsidRDefault="009A2070" w:rsidP="00E96099">
            <w:r>
              <w:t>15.00</w:t>
            </w:r>
          </w:p>
        </w:tc>
      </w:tr>
      <w:tr w:rsidR="001F4EED" w14:paraId="4FF738C9" w14:textId="77777777" w:rsidTr="003D6D11">
        <w:tc>
          <w:tcPr>
            <w:tcW w:w="580" w:type="dxa"/>
          </w:tcPr>
          <w:p w14:paraId="6707B8F0" w14:textId="47BFA69F" w:rsidR="001F4EED" w:rsidRPr="00380325" w:rsidRDefault="00390D5D" w:rsidP="00E96099">
            <w:pPr>
              <w:rPr>
                <w:rFonts w:asciiTheme="majorHAnsi" w:hAnsiTheme="majorHAnsi" w:cstheme="majorHAnsi"/>
                <w:sz w:val="20"/>
                <w:szCs w:val="20"/>
              </w:rPr>
            </w:pPr>
            <w:r>
              <w:rPr>
                <w:rFonts w:asciiTheme="majorHAnsi" w:hAnsiTheme="majorHAnsi" w:cstheme="majorHAnsi"/>
                <w:sz w:val="20"/>
                <w:szCs w:val="20"/>
              </w:rPr>
              <w:t>258</w:t>
            </w:r>
          </w:p>
        </w:tc>
        <w:tc>
          <w:tcPr>
            <w:tcW w:w="6078" w:type="dxa"/>
          </w:tcPr>
          <w:p w14:paraId="69A106D8" w14:textId="3E0C1B1B" w:rsidR="00B43840" w:rsidRPr="00B43840" w:rsidRDefault="00B43840" w:rsidP="00E96099">
            <w:pPr>
              <w:rPr>
                <w:rFonts w:asciiTheme="majorHAnsi" w:hAnsiTheme="majorHAnsi" w:cstheme="majorHAnsi"/>
                <w:sz w:val="20"/>
                <w:szCs w:val="20"/>
              </w:rPr>
            </w:pPr>
            <w:r w:rsidRPr="00B43840">
              <w:rPr>
                <w:rFonts w:asciiTheme="majorHAnsi" w:hAnsiTheme="majorHAnsi" w:cstheme="majorHAnsi"/>
                <w:sz w:val="20"/>
                <w:szCs w:val="20"/>
              </w:rPr>
              <w:t xml:space="preserve">HARINGEY: That conference, despite </w:t>
            </w:r>
            <w:proofErr w:type="gramStart"/>
            <w:r w:rsidRPr="00B43840">
              <w:rPr>
                <w:rFonts w:asciiTheme="majorHAnsi" w:hAnsiTheme="majorHAnsi" w:cstheme="majorHAnsi"/>
                <w:sz w:val="20"/>
                <w:szCs w:val="20"/>
              </w:rPr>
              <w:t>a number of</w:t>
            </w:r>
            <w:proofErr w:type="gramEnd"/>
            <w:r w:rsidRPr="00B43840">
              <w:rPr>
                <w:rFonts w:asciiTheme="majorHAnsi" w:hAnsiTheme="majorHAnsi" w:cstheme="majorHAnsi"/>
                <w:sz w:val="20"/>
                <w:szCs w:val="20"/>
              </w:rPr>
              <w:t xml:space="preserve"> previous motions regarding unsustainable GP workload that have been previously carried by conference:</w:t>
            </w:r>
          </w:p>
          <w:p w14:paraId="61906B1A" w14:textId="6D397BFA" w:rsidR="00B43840" w:rsidRPr="00B43840" w:rsidRDefault="00B43840" w:rsidP="00E96099">
            <w:pPr>
              <w:rPr>
                <w:rFonts w:asciiTheme="majorHAnsi" w:hAnsiTheme="majorHAnsi" w:cstheme="majorHAnsi"/>
                <w:sz w:val="20"/>
                <w:szCs w:val="20"/>
              </w:rPr>
            </w:pPr>
            <w:r w:rsidRPr="00B43840">
              <w:rPr>
                <w:rFonts w:asciiTheme="majorHAnsi" w:hAnsiTheme="majorHAnsi" w:cstheme="majorHAnsi"/>
                <w:sz w:val="20"/>
                <w:szCs w:val="20"/>
              </w:rPr>
              <w:t>(</w:t>
            </w:r>
            <w:proofErr w:type="spellStart"/>
            <w:r w:rsidRPr="00B43840">
              <w:rPr>
                <w:rFonts w:asciiTheme="majorHAnsi" w:hAnsiTheme="majorHAnsi" w:cstheme="majorHAnsi"/>
                <w:sz w:val="20"/>
                <w:szCs w:val="20"/>
              </w:rPr>
              <w:t>i</w:t>
            </w:r>
            <w:proofErr w:type="spellEnd"/>
            <w:r w:rsidRPr="00B43840">
              <w:rPr>
                <w:rFonts w:asciiTheme="majorHAnsi" w:hAnsiTheme="majorHAnsi" w:cstheme="majorHAnsi"/>
                <w:sz w:val="20"/>
                <w:szCs w:val="20"/>
              </w:rPr>
              <w:t xml:space="preserve">) </w:t>
            </w:r>
            <w:r w:rsidRPr="00B43840">
              <w:rPr>
                <w:rFonts w:asciiTheme="majorHAnsi" w:hAnsiTheme="majorHAnsi" w:cstheme="majorHAnsi"/>
                <w:sz w:val="20"/>
                <w:szCs w:val="20"/>
              </w:rPr>
              <w:tab/>
              <w:t>believes that it is no coincidence that GP workload continues to increase, and the numbers of GP continues to fall</w:t>
            </w:r>
          </w:p>
          <w:p w14:paraId="2E4EBA90" w14:textId="51561FE1" w:rsidR="001F4EED" w:rsidRPr="00380325" w:rsidRDefault="00B43840" w:rsidP="00E96099">
            <w:pPr>
              <w:rPr>
                <w:rFonts w:asciiTheme="majorHAnsi" w:hAnsiTheme="majorHAnsi" w:cstheme="majorHAnsi"/>
                <w:sz w:val="20"/>
                <w:szCs w:val="20"/>
              </w:rPr>
            </w:pPr>
            <w:r w:rsidRPr="00B43840">
              <w:rPr>
                <w:rFonts w:asciiTheme="majorHAnsi" w:hAnsiTheme="majorHAnsi" w:cstheme="majorHAnsi"/>
                <w:sz w:val="20"/>
                <w:szCs w:val="20"/>
              </w:rPr>
              <w:t xml:space="preserve">(ii) </w:t>
            </w:r>
            <w:r w:rsidRPr="00B43840">
              <w:rPr>
                <w:rFonts w:asciiTheme="majorHAnsi" w:hAnsiTheme="majorHAnsi" w:cstheme="majorHAnsi"/>
                <w:sz w:val="20"/>
                <w:szCs w:val="20"/>
              </w:rPr>
              <w:tab/>
              <w:t>calls on government to stop producing patronising panaceas for the workload crisis that we are in and works with LMCs and GPC England to provide solutions to unsustainable workload that help us now</w:t>
            </w:r>
          </w:p>
        </w:tc>
        <w:tc>
          <w:tcPr>
            <w:tcW w:w="2358" w:type="dxa"/>
          </w:tcPr>
          <w:p w14:paraId="0D7D4681" w14:textId="77777777" w:rsidR="001F4EED" w:rsidRDefault="00EA23B8" w:rsidP="004C37FE">
            <w:pPr>
              <w:pStyle w:val="ListParagraph"/>
              <w:numPr>
                <w:ilvl w:val="0"/>
                <w:numId w:val="15"/>
              </w:numPr>
            </w:pPr>
            <w:r>
              <w:t>Carried</w:t>
            </w:r>
          </w:p>
          <w:p w14:paraId="1D57E4F4" w14:textId="69CC84B5" w:rsidR="00EA23B8" w:rsidRDefault="00DF4F1C" w:rsidP="004C37FE">
            <w:pPr>
              <w:pStyle w:val="ListParagraph"/>
              <w:numPr>
                <w:ilvl w:val="0"/>
                <w:numId w:val="15"/>
              </w:numPr>
            </w:pPr>
            <w:r>
              <w:t>Carried</w:t>
            </w:r>
          </w:p>
        </w:tc>
      </w:tr>
      <w:tr w:rsidR="001F4EED" w14:paraId="0071DE14" w14:textId="77777777" w:rsidTr="003D6D11">
        <w:tc>
          <w:tcPr>
            <w:tcW w:w="580" w:type="dxa"/>
          </w:tcPr>
          <w:p w14:paraId="5A4A502F" w14:textId="77777777" w:rsidR="001F4EED" w:rsidRPr="00380325" w:rsidRDefault="001F4EED" w:rsidP="00E96099">
            <w:pPr>
              <w:rPr>
                <w:rFonts w:asciiTheme="majorHAnsi" w:hAnsiTheme="majorHAnsi" w:cstheme="majorHAnsi"/>
                <w:sz w:val="20"/>
                <w:szCs w:val="20"/>
              </w:rPr>
            </w:pPr>
          </w:p>
        </w:tc>
        <w:tc>
          <w:tcPr>
            <w:tcW w:w="6078" w:type="dxa"/>
          </w:tcPr>
          <w:p w14:paraId="6FF2FAC1" w14:textId="6B75F649" w:rsidR="001F4EED" w:rsidRPr="00AF765B" w:rsidRDefault="00AF765B" w:rsidP="00E96099">
            <w:pPr>
              <w:rPr>
                <w:rFonts w:asciiTheme="majorHAnsi" w:hAnsiTheme="majorHAnsi" w:cstheme="majorHAnsi"/>
                <w:b/>
                <w:bCs/>
              </w:rPr>
            </w:pPr>
            <w:r w:rsidRPr="00AF765B">
              <w:rPr>
                <w:rFonts w:asciiTheme="majorHAnsi" w:hAnsiTheme="majorHAnsi" w:cstheme="majorHAnsi"/>
                <w:b/>
                <w:bCs/>
              </w:rPr>
              <w:t>PCN ballot</w:t>
            </w:r>
          </w:p>
        </w:tc>
        <w:tc>
          <w:tcPr>
            <w:tcW w:w="2358" w:type="dxa"/>
          </w:tcPr>
          <w:p w14:paraId="578ABC97" w14:textId="1DF8945B" w:rsidR="001F4EED" w:rsidRDefault="00AF765B" w:rsidP="00E96099">
            <w:r>
              <w:t>15.10</w:t>
            </w:r>
          </w:p>
        </w:tc>
      </w:tr>
      <w:tr w:rsidR="00AF765B" w14:paraId="3928DB42" w14:textId="77777777" w:rsidTr="003D6D11">
        <w:tc>
          <w:tcPr>
            <w:tcW w:w="580" w:type="dxa"/>
          </w:tcPr>
          <w:p w14:paraId="2B6143FD" w14:textId="673C4D49" w:rsidR="00AF765B" w:rsidRPr="00AF765B" w:rsidRDefault="00AF765B" w:rsidP="00E96099">
            <w:pPr>
              <w:rPr>
                <w:rFonts w:asciiTheme="majorHAnsi" w:hAnsiTheme="majorHAnsi" w:cstheme="majorHAnsi"/>
                <w:sz w:val="20"/>
                <w:szCs w:val="20"/>
              </w:rPr>
            </w:pPr>
            <w:r w:rsidRPr="00AF765B">
              <w:rPr>
                <w:rFonts w:asciiTheme="majorHAnsi" w:hAnsiTheme="majorHAnsi" w:cstheme="majorHAnsi"/>
                <w:bCs/>
                <w:sz w:val="20"/>
                <w:szCs w:val="20"/>
              </w:rPr>
              <w:t>15</w:t>
            </w:r>
          </w:p>
        </w:tc>
        <w:tc>
          <w:tcPr>
            <w:tcW w:w="6078" w:type="dxa"/>
          </w:tcPr>
          <w:p w14:paraId="4D7A0685" w14:textId="435DA893" w:rsidR="003D6D11" w:rsidRPr="00AF765B" w:rsidRDefault="00AF765B" w:rsidP="00DF6C95">
            <w:pPr>
              <w:rPr>
                <w:rFonts w:asciiTheme="majorHAnsi" w:hAnsiTheme="majorHAnsi" w:cstheme="majorHAnsi"/>
                <w:sz w:val="20"/>
                <w:szCs w:val="20"/>
              </w:rPr>
            </w:pPr>
            <w:r w:rsidRPr="00AF765B">
              <w:rPr>
                <w:rFonts w:asciiTheme="majorHAnsi" w:hAnsiTheme="majorHAnsi" w:cstheme="majorHAnsi"/>
                <w:sz w:val="20"/>
                <w:szCs w:val="20"/>
              </w:rPr>
              <w:t>DEVON: That conference notes that the GPC England has never secured a robust democratic mandate for the PCN DES and so again asks the GPC England to secure a firm mandate from the entire profession by means of ballot before negotiating any extension or changes to the PCN DES for the year 2021 / 2022.</w:t>
            </w:r>
          </w:p>
        </w:tc>
        <w:tc>
          <w:tcPr>
            <w:tcW w:w="2358" w:type="dxa"/>
          </w:tcPr>
          <w:p w14:paraId="5D58F7D7" w14:textId="426500C2" w:rsidR="00AF765B" w:rsidRDefault="006025E9" w:rsidP="00E96099">
            <w:r>
              <w:t>Carried</w:t>
            </w:r>
            <w:r w:rsidR="008D7E10">
              <w:t xml:space="preserve"> (62</w:t>
            </w:r>
            <w:r w:rsidR="0056553E">
              <w:t>% for, 34 against)</w:t>
            </w:r>
          </w:p>
        </w:tc>
      </w:tr>
      <w:tr w:rsidR="00AF765B" w14:paraId="6B9F13FE" w14:textId="77777777" w:rsidTr="003D6D11">
        <w:tc>
          <w:tcPr>
            <w:tcW w:w="580" w:type="dxa"/>
          </w:tcPr>
          <w:p w14:paraId="00A5238E" w14:textId="77777777" w:rsidR="00AF765B" w:rsidRPr="00AF765B" w:rsidRDefault="00AF765B" w:rsidP="00E96099">
            <w:pPr>
              <w:rPr>
                <w:rFonts w:asciiTheme="majorHAnsi" w:hAnsiTheme="majorHAnsi" w:cstheme="majorHAnsi"/>
                <w:b/>
                <w:bCs/>
              </w:rPr>
            </w:pPr>
          </w:p>
        </w:tc>
        <w:tc>
          <w:tcPr>
            <w:tcW w:w="6078" w:type="dxa"/>
          </w:tcPr>
          <w:p w14:paraId="5A51B150" w14:textId="32847FAF" w:rsidR="00AF765B" w:rsidRPr="00AF765B" w:rsidRDefault="00AF765B" w:rsidP="00E96099">
            <w:pPr>
              <w:rPr>
                <w:rFonts w:asciiTheme="majorHAnsi" w:hAnsiTheme="majorHAnsi" w:cstheme="majorHAnsi"/>
                <w:b/>
                <w:bCs/>
              </w:rPr>
            </w:pPr>
            <w:r w:rsidRPr="00AF765B">
              <w:rPr>
                <w:rFonts w:asciiTheme="majorHAnsi" w:hAnsiTheme="majorHAnsi" w:cstheme="majorHAnsi"/>
                <w:b/>
                <w:bCs/>
              </w:rPr>
              <w:t>Sessional GPs</w:t>
            </w:r>
          </w:p>
        </w:tc>
        <w:tc>
          <w:tcPr>
            <w:tcW w:w="2358" w:type="dxa"/>
          </w:tcPr>
          <w:p w14:paraId="0B0C22C8" w14:textId="3CE999AA" w:rsidR="00AF765B" w:rsidRDefault="00AF765B" w:rsidP="00E96099">
            <w:r>
              <w:t>15.40</w:t>
            </w:r>
          </w:p>
        </w:tc>
      </w:tr>
      <w:tr w:rsidR="00AF765B" w14:paraId="36620B9D" w14:textId="77777777" w:rsidTr="003D6D11">
        <w:tc>
          <w:tcPr>
            <w:tcW w:w="580" w:type="dxa"/>
          </w:tcPr>
          <w:p w14:paraId="50CEE019" w14:textId="6465C9BC" w:rsidR="00AF765B" w:rsidRPr="00AF765B" w:rsidRDefault="00AF765B" w:rsidP="00E96099">
            <w:pPr>
              <w:rPr>
                <w:rFonts w:asciiTheme="majorHAnsi" w:hAnsiTheme="majorHAnsi" w:cstheme="majorHAnsi"/>
                <w:sz w:val="20"/>
                <w:szCs w:val="20"/>
              </w:rPr>
            </w:pPr>
            <w:r w:rsidRPr="00AF765B">
              <w:rPr>
                <w:rFonts w:asciiTheme="majorHAnsi" w:hAnsiTheme="majorHAnsi" w:cstheme="majorHAnsi"/>
                <w:sz w:val="20"/>
                <w:szCs w:val="20"/>
              </w:rPr>
              <w:t>16</w:t>
            </w:r>
          </w:p>
        </w:tc>
        <w:tc>
          <w:tcPr>
            <w:tcW w:w="6078" w:type="dxa"/>
          </w:tcPr>
          <w:p w14:paraId="2FF91328" w14:textId="77777777" w:rsidR="00AF765B" w:rsidRPr="00AF765B" w:rsidRDefault="00AF765B" w:rsidP="00E96099">
            <w:pPr>
              <w:shd w:val="clear" w:color="auto" w:fill="FFFFFF"/>
              <w:rPr>
                <w:rFonts w:asciiTheme="majorHAnsi" w:eastAsia="Times New Roman" w:hAnsiTheme="majorHAnsi" w:cstheme="majorHAnsi"/>
                <w:sz w:val="20"/>
                <w:szCs w:val="20"/>
                <w:lang w:eastAsia="en-GB"/>
              </w:rPr>
            </w:pPr>
            <w:r w:rsidRPr="00AF765B">
              <w:rPr>
                <w:rFonts w:asciiTheme="majorHAnsi" w:eastAsia="Times New Roman" w:hAnsiTheme="majorHAnsi" w:cstheme="majorHAnsi"/>
                <w:sz w:val="20"/>
                <w:szCs w:val="20"/>
                <w:lang w:eastAsia="en-GB"/>
              </w:rPr>
              <w:t>DORSET: That conference acknowledges the economic and professional impact COVID-19 has had on locum GPs and calls for NHSEI to:</w:t>
            </w:r>
          </w:p>
          <w:p w14:paraId="0160A18E" w14:textId="77777777" w:rsidR="00AF765B" w:rsidRPr="00AF765B" w:rsidRDefault="00AF765B" w:rsidP="00E96099">
            <w:pPr>
              <w:pStyle w:val="ListParagraph"/>
              <w:numPr>
                <w:ilvl w:val="0"/>
                <w:numId w:val="7"/>
              </w:numPr>
              <w:shd w:val="clear" w:color="auto" w:fill="FFFFFF"/>
              <w:ind w:left="720"/>
              <w:rPr>
                <w:rFonts w:asciiTheme="majorHAnsi" w:eastAsia="Times New Roman" w:hAnsiTheme="majorHAnsi" w:cstheme="majorHAnsi"/>
                <w:lang w:eastAsia="en-GB"/>
              </w:rPr>
            </w:pPr>
            <w:proofErr w:type="spellStart"/>
            <w:r w:rsidRPr="00AF765B">
              <w:rPr>
                <w:rFonts w:asciiTheme="majorHAnsi" w:eastAsia="Times New Roman" w:hAnsiTheme="majorHAnsi" w:cstheme="majorHAnsi"/>
                <w:lang w:eastAsia="en-GB"/>
              </w:rPr>
              <w:t>prioritise</w:t>
            </w:r>
            <w:proofErr w:type="spellEnd"/>
            <w:r w:rsidRPr="00AF765B">
              <w:rPr>
                <w:rFonts w:asciiTheme="majorHAnsi" w:eastAsia="Times New Roman" w:hAnsiTheme="majorHAnsi" w:cstheme="majorHAnsi"/>
                <w:lang w:eastAsia="en-GB"/>
              </w:rPr>
              <w:t xml:space="preserve"> locums for work over those GPs returning to practice from retirement</w:t>
            </w:r>
          </w:p>
          <w:p w14:paraId="732264A7" w14:textId="77777777" w:rsidR="00AF765B" w:rsidRPr="00AF765B" w:rsidRDefault="00AF765B" w:rsidP="00E96099">
            <w:pPr>
              <w:pStyle w:val="ListParagraph"/>
              <w:numPr>
                <w:ilvl w:val="0"/>
                <w:numId w:val="7"/>
              </w:numPr>
              <w:shd w:val="clear" w:color="auto" w:fill="FFFFFF"/>
              <w:ind w:left="720"/>
              <w:rPr>
                <w:rFonts w:asciiTheme="majorHAnsi" w:eastAsia="Times New Roman" w:hAnsiTheme="majorHAnsi" w:cstheme="majorHAnsi"/>
                <w:lang w:eastAsia="en-GB"/>
              </w:rPr>
            </w:pPr>
            <w:r w:rsidRPr="00AF765B">
              <w:rPr>
                <w:rFonts w:asciiTheme="majorHAnsi" w:eastAsia="Times New Roman" w:hAnsiTheme="majorHAnsi" w:cstheme="majorHAnsi"/>
                <w:lang w:eastAsia="en-GB"/>
              </w:rPr>
              <w:t>enable locums to work safely</w:t>
            </w:r>
          </w:p>
          <w:p w14:paraId="5A799B37" w14:textId="77777777" w:rsidR="003D6D11" w:rsidRPr="003D6D11" w:rsidRDefault="00AF765B" w:rsidP="003D6D11">
            <w:pPr>
              <w:pStyle w:val="ListParagraph"/>
              <w:numPr>
                <w:ilvl w:val="0"/>
                <w:numId w:val="7"/>
              </w:numPr>
              <w:shd w:val="clear" w:color="auto" w:fill="FFFFFF"/>
              <w:ind w:left="720"/>
              <w:rPr>
                <w:rFonts w:asciiTheme="majorHAnsi" w:hAnsiTheme="majorHAnsi" w:cstheme="majorHAnsi"/>
              </w:rPr>
            </w:pPr>
            <w:r w:rsidRPr="00AF765B">
              <w:rPr>
                <w:rFonts w:asciiTheme="majorHAnsi" w:eastAsia="Times New Roman" w:hAnsiTheme="majorHAnsi" w:cstheme="majorHAnsi"/>
                <w:lang w:eastAsia="en-GB"/>
              </w:rPr>
              <w:t>ensure locums are equipped and trained for new ways of working</w:t>
            </w:r>
          </w:p>
          <w:p w14:paraId="2B77FD6B" w14:textId="3921A311" w:rsidR="00AF765B" w:rsidRPr="00AF765B" w:rsidRDefault="00AF765B" w:rsidP="003D6D11">
            <w:pPr>
              <w:pStyle w:val="ListParagraph"/>
              <w:numPr>
                <w:ilvl w:val="0"/>
                <w:numId w:val="7"/>
              </w:numPr>
              <w:shd w:val="clear" w:color="auto" w:fill="FFFFFF"/>
              <w:ind w:left="720"/>
              <w:rPr>
                <w:rFonts w:asciiTheme="majorHAnsi" w:hAnsiTheme="majorHAnsi" w:cstheme="majorHAnsi"/>
              </w:rPr>
            </w:pPr>
            <w:r w:rsidRPr="00AF765B">
              <w:rPr>
                <w:rFonts w:asciiTheme="majorHAnsi" w:eastAsia="Times New Roman" w:hAnsiTheme="majorHAnsi" w:cstheme="majorHAnsi"/>
                <w:shd w:val="clear" w:color="auto" w:fill="FFFFFF"/>
                <w:lang w:eastAsia="en-GB"/>
              </w:rPr>
              <w:t>ensure locums are included in future discussions over primary care's response to and recovery from the crisis.</w:t>
            </w:r>
          </w:p>
        </w:tc>
        <w:tc>
          <w:tcPr>
            <w:tcW w:w="2358" w:type="dxa"/>
          </w:tcPr>
          <w:p w14:paraId="439CF0C3" w14:textId="1BC78A6C" w:rsidR="00AF765B" w:rsidRPr="00A70492" w:rsidRDefault="002E21B0" w:rsidP="002E21B0">
            <w:pPr>
              <w:rPr>
                <w:sz w:val="20"/>
                <w:szCs w:val="20"/>
              </w:rPr>
            </w:pPr>
            <w:proofErr w:type="spellStart"/>
            <w:r w:rsidRPr="00A70492">
              <w:rPr>
                <w:sz w:val="20"/>
                <w:szCs w:val="20"/>
              </w:rPr>
              <w:t>i</w:t>
            </w:r>
            <w:proofErr w:type="spellEnd"/>
            <w:r w:rsidRPr="00A70492">
              <w:rPr>
                <w:sz w:val="20"/>
                <w:szCs w:val="20"/>
              </w:rPr>
              <w:t>)</w:t>
            </w:r>
            <w:r w:rsidR="00C00AC6" w:rsidRPr="00A70492">
              <w:rPr>
                <w:sz w:val="20"/>
                <w:szCs w:val="20"/>
              </w:rPr>
              <w:t>Carried (48% for</w:t>
            </w:r>
            <w:r w:rsidR="007110D6" w:rsidRPr="00A70492">
              <w:rPr>
                <w:sz w:val="20"/>
                <w:szCs w:val="20"/>
              </w:rPr>
              <w:t>, 45% against, 7 abstain</w:t>
            </w:r>
          </w:p>
          <w:p w14:paraId="2A492606" w14:textId="77777777" w:rsidR="002E21B0" w:rsidRPr="00A70492" w:rsidRDefault="006D3B04" w:rsidP="002E21B0">
            <w:pPr>
              <w:rPr>
                <w:sz w:val="20"/>
                <w:szCs w:val="20"/>
              </w:rPr>
            </w:pPr>
            <w:r w:rsidRPr="00A70492">
              <w:rPr>
                <w:sz w:val="20"/>
                <w:szCs w:val="20"/>
              </w:rPr>
              <w:t>i</w:t>
            </w:r>
            <w:r w:rsidR="004137A6" w:rsidRPr="00A70492">
              <w:rPr>
                <w:sz w:val="20"/>
                <w:szCs w:val="20"/>
              </w:rPr>
              <w:t>i</w:t>
            </w:r>
            <w:r w:rsidRPr="00A70492">
              <w:rPr>
                <w:sz w:val="20"/>
                <w:szCs w:val="20"/>
              </w:rPr>
              <w:t>)</w:t>
            </w:r>
            <w:r w:rsidR="00C659BD" w:rsidRPr="00A70492">
              <w:rPr>
                <w:sz w:val="20"/>
                <w:szCs w:val="20"/>
              </w:rPr>
              <w:t>Carried</w:t>
            </w:r>
          </w:p>
          <w:p w14:paraId="28ED6DC0" w14:textId="77777777" w:rsidR="00C659BD" w:rsidRPr="00A70492" w:rsidRDefault="00C659BD" w:rsidP="002E21B0">
            <w:pPr>
              <w:rPr>
                <w:sz w:val="20"/>
                <w:szCs w:val="20"/>
              </w:rPr>
            </w:pPr>
            <w:r w:rsidRPr="00A70492">
              <w:rPr>
                <w:sz w:val="20"/>
                <w:szCs w:val="20"/>
              </w:rPr>
              <w:t>iii)</w:t>
            </w:r>
            <w:r w:rsidR="0064126F" w:rsidRPr="00A70492">
              <w:rPr>
                <w:sz w:val="20"/>
                <w:szCs w:val="20"/>
              </w:rPr>
              <w:t>Carried</w:t>
            </w:r>
          </w:p>
          <w:p w14:paraId="3541BFA6" w14:textId="50A95930" w:rsidR="0064126F" w:rsidRDefault="00A70492" w:rsidP="002E21B0">
            <w:r w:rsidRPr="00A70492">
              <w:rPr>
                <w:sz w:val="20"/>
                <w:szCs w:val="20"/>
              </w:rPr>
              <w:t>iv) carried</w:t>
            </w:r>
          </w:p>
        </w:tc>
      </w:tr>
      <w:tr w:rsidR="00AF765B" w14:paraId="7A26EC6E" w14:textId="77777777" w:rsidTr="003D6D11">
        <w:trPr>
          <w:trHeight w:val="132"/>
        </w:trPr>
        <w:tc>
          <w:tcPr>
            <w:tcW w:w="580" w:type="dxa"/>
          </w:tcPr>
          <w:p w14:paraId="20432090" w14:textId="77777777" w:rsidR="00AF765B" w:rsidRPr="00380325" w:rsidRDefault="00AF765B" w:rsidP="00E96099">
            <w:pPr>
              <w:rPr>
                <w:rFonts w:asciiTheme="majorHAnsi" w:hAnsiTheme="majorHAnsi" w:cstheme="majorHAnsi"/>
                <w:sz w:val="20"/>
                <w:szCs w:val="20"/>
              </w:rPr>
            </w:pPr>
          </w:p>
        </w:tc>
        <w:tc>
          <w:tcPr>
            <w:tcW w:w="6078" w:type="dxa"/>
          </w:tcPr>
          <w:p w14:paraId="4A44F427" w14:textId="79187B54" w:rsidR="00AF765B" w:rsidRPr="00AF765B" w:rsidRDefault="00AF765B" w:rsidP="00E96099">
            <w:pPr>
              <w:rPr>
                <w:rFonts w:asciiTheme="majorHAnsi" w:hAnsiTheme="majorHAnsi" w:cstheme="majorHAnsi"/>
                <w:b/>
                <w:bCs/>
              </w:rPr>
            </w:pPr>
            <w:r w:rsidRPr="00AF765B">
              <w:rPr>
                <w:rFonts w:asciiTheme="majorHAnsi" w:hAnsiTheme="majorHAnsi" w:cstheme="majorHAnsi"/>
                <w:b/>
                <w:bCs/>
              </w:rPr>
              <w:t>ARRS</w:t>
            </w:r>
          </w:p>
        </w:tc>
        <w:tc>
          <w:tcPr>
            <w:tcW w:w="2358" w:type="dxa"/>
          </w:tcPr>
          <w:p w14:paraId="52574CB7" w14:textId="67F40B65" w:rsidR="00AF765B" w:rsidRDefault="00AF765B" w:rsidP="00E96099">
            <w:r>
              <w:t>16.00</w:t>
            </w:r>
          </w:p>
        </w:tc>
      </w:tr>
      <w:tr w:rsidR="00AF765B" w14:paraId="0F7A0E5A" w14:textId="77777777" w:rsidTr="003D6D11">
        <w:tc>
          <w:tcPr>
            <w:tcW w:w="580" w:type="dxa"/>
          </w:tcPr>
          <w:p w14:paraId="42494401" w14:textId="5D2A0F82" w:rsidR="00AF765B" w:rsidRPr="00AF765B" w:rsidRDefault="00AF765B" w:rsidP="00E96099">
            <w:pPr>
              <w:rPr>
                <w:rFonts w:asciiTheme="majorHAnsi" w:hAnsiTheme="majorHAnsi" w:cstheme="majorHAnsi"/>
                <w:sz w:val="20"/>
                <w:szCs w:val="20"/>
              </w:rPr>
            </w:pPr>
            <w:r w:rsidRPr="00AF765B">
              <w:rPr>
                <w:rFonts w:asciiTheme="majorHAnsi" w:hAnsiTheme="majorHAnsi" w:cstheme="majorHAnsi"/>
                <w:bCs/>
                <w:sz w:val="20"/>
                <w:szCs w:val="20"/>
              </w:rPr>
              <w:t>17</w:t>
            </w:r>
          </w:p>
        </w:tc>
        <w:tc>
          <w:tcPr>
            <w:tcW w:w="6078" w:type="dxa"/>
          </w:tcPr>
          <w:p w14:paraId="31A1C991" w14:textId="77777777" w:rsidR="00AF765B" w:rsidRPr="00AF765B" w:rsidRDefault="00AF765B" w:rsidP="00E96099">
            <w:pPr>
              <w:rPr>
                <w:rFonts w:asciiTheme="majorHAnsi" w:hAnsiTheme="majorHAnsi" w:cstheme="majorHAnsi"/>
                <w:sz w:val="20"/>
                <w:szCs w:val="20"/>
              </w:rPr>
            </w:pPr>
            <w:r w:rsidRPr="00AF765B">
              <w:rPr>
                <w:rFonts w:asciiTheme="majorHAnsi" w:hAnsiTheme="majorHAnsi" w:cstheme="majorHAnsi"/>
                <w:sz w:val="20"/>
                <w:szCs w:val="20"/>
              </w:rPr>
              <w:t>AGENDA COMMITTEE TO BE PROPOSED BY HERTFORDSHIRE: That conference instructs GPC England to negotiate for the Additional Roles Reimbursement Scheme element of the Network Contract to allow funding for:</w:t>
            </w:r>
          </w:p>
          <w:p w14:paraId="26BE8343" w14:textId="77777777" w:rsidR="00AF765B" w:rsidRPr="00AF765B" w:rsidRDefault="00AF765B" w:rsidP="00E96099">
            <w:pPr>
              <w:pStyle w:val="ListParagraph"/>
              <w:numPr>
                <w:ilvl w:val="0"/>
                <w:numId w:val="8"/>
              </w:numPr>
              <w:ind w:left="720"/>
              <w:rPr>
                <w:rFonts w:asciiTheme="majorHAnsi" w:eastAsia="Times New Roman" w:hAnsiTheme="majorHAnsi" w:cstheme="majorHAnsi"/>
                <w:color w:val="000000"/>
              </w:rPr>
            </w:pPr>
            <w:r w:rsidRPr="00AF765B">
              <w:rPr>
                <w:rFonts w:asciiTheme="majorHAnsi" w:eastAsia="Times New Roman" w:hAnsiTheme="majorHAnsi" w:cstheme="majorHAnsi"/>
                <w:color w:val="000000"/>
              </w:rPr>
              <w:t>additional GPs including locums</w:t>
            </w:r>
          </w:p>
          <w:p w14:paraId="75BE7508" w14:textId="77777777" w:rsidR="00AF765B" w:rsidRPr="00AF765B" w:rsidRDefault="00AF765B" w:rsidP="00E96099">
            <w:pPr>
              <w:pStyle w:val="ListParagraph"/>
              <w:numPr>
                <w:ilvl w:val="0"/>
                <w:numId w:val="8"/>
              </w:numPr>
              <w:ind w:left="720"/>
              <w:rPr>
                <w:rFonts w:asciiTheme="majorHAnsi" w:eastAsia="Times New Roman" w:hAnsiTheme="majorHAnsi" w:cstheme="majorHAnsi"/>
                <w:color w:val="000000"/>
              </w:rPr>
            </w:pPr>
            <w:r w:rsidRPr="00AF765B">
              <w:rPr>
                <w:rFonts w:asciiTheme="majorHAnsi" w:eastAsia="Times New Roman" w:hAnsiTheme="majorHAnsi" w:cstheme="majorHAnsi"/>
                <w:color w:val="000000"/>
              </w:rPr>
              <w:t>practice nurses</w:t>
            </w:r>
          </w:p>
          <w:p w14:paraId="685CE7CF" w14:textId="77777777" w:rsidR="003D6D11" w:rsidRPr="003D6D11" w:rsidRDefault="00AF765B" w:rsidP="003D6D11">
            <w:pPr>
              <w:pStyle w:val="ListParagraph"/>
              <w:numPr>
                <w:ilvl w:val="0"/>
                <w:numId w:val="8"/>
              </w:numPr>
              <w:ind w:left="720"/>
              <w:rPr>
                <w:rFonts w:asciiTheme="majorHAnsi" w:hAnsiTheme="majorHAnsi" w:cstheme="majorHAnsi"/>
              </w:rPr>
            </w:pPr>
            <w:r w:rsidRPr="00AF765B">
              <w:rPr>
                <w:rFonts w:asciiTheme="majorHAnsi" w:eastAsia="Times New Roman" w:hAnsiTheme="majorHAnsi" w:cstheme="majorHAnsi"/>
                <w:color w:val="000000"/>
              </w:rPr>
              <w:t>advanced nurse practitioners</w:t>
            </w:r>
          </w:p>
          <w:p w14:paraId="0FC2A093" w14:textId="4E6072CD" w:rsidR="003D6D11" w:rsidRPr="00DF6C95" w:rsidRDefault="00AF765B" w:rsidP="003D6D11">
            <w:pPr>
              <w:pStyle w:val="ListParagraph"/>
              <w:numPr>
                <w:ilvl w:val="0"/>
                <w:numId w:val="8"/>
              </w:numPr>
              <w:ind w:left="720"/>
              <w:rPr>
                <w:rFonts w:asciiTheme="majorHAnsi" w:hAnsiTheme="majorHAnsi" w:cstheme="majorHAnsi"/>
              </w:rPr>
            </w:pPr>
            <w:r w:rsidRPr="00AF765B">
              <w:rPr>
                <w:rFonts w:asciiTheme="majorHAnsi" w:eastAsia="Times New Roman" w:hAnsiTheme="majorHAnsi" w:cstheme="majorHAnsi"/>
                <w:color w:val="000000"/>
              </w:rPr>
              <w:t>non-clinical staff / supportive staff outside the prescribed national roles.</w:t>
            </w:r>
          </w:p>
        </w:tc>
        <w:tc>
          <w:tcPr>
            <w:tcW w:w="2358" w:type="dxa"/>
          </w:tcPr>
          <w:p w14:paraId="3896E272" w14:textId="65375785" w:rsidR="00AF765B" w:rsidRDefault="00927D19" w:rsidP="00E96099">
            <w:r>
              <w:t>Carried (voted as a block)</w:t>
            </w:r>
          </w:p>
        </w:tc>
      </w:tr>
      <w:tr w:rsidR="00AF765B" w14:paraId="000838DC" w14:textId="77777777" w:rsidTr="003D6D11">
        <w:tc>
          <w:tcPr>
            <w:tcW w:w="580" w:type="dxa"/>
          </w:tcPr>
          <w:p w14:paraId="58854B7D" w14:textId="77777777" w:rsidR="00AF765B" w:rsidRPr="00AF765B" w:rsidRDefault="00AF765B" w:rsidP="00E96099">
            <w:pPr>
              <w:rPr>
                <w:rFonts w:asciiTheme="majorHAnsi" w:hAnsiTheme="majorHAnsi" w:cstheme="majorHAnsi"/>
                <w:b/>
                <w:bCs/>
              </w:rPr>
            </w:pPr>
          </w:p>
        </w:tc>
        <w:tc>
          <w:tcPr>
            <w:tcW w:w="6078" w:type="dxa"/>
          </w:tcPr>
          <w:p w14:paraId="0CADEE7A" w14:textId="265CA052" w:rsidR="00AF765B" w:rsidRPr="00AF765B" w:rsidRDefault="00AF765B" w:rsidP="00E96099">
            <w:pPr>
              <w:rPr>
                <w:rFonts w:asciiTheme="majorHAnsi" w:hAnsiTheme="majorHAnsi" w:cstheme="majorHAnsi"/>
                <w:b/>
                <w:bCs/>
              </w:rPr>
            </w:pPr>
            <w:r w:rsidRPr="00AF765B">
              <w:rPr>
                <w:rFonts w:asciiTheme="majorHAnsi" w:hAnsiTheme="majorHAnsi" w:cstheme="majorHAnsi"/>
                <w:b/>
                <w:bCs/>
              </w:rPr>
              <w:t>PCN funding</w:t>
            </w:r>
          </w:p>
        </w:tc>
        <w:tc>
          <w:tcPr>
            <w:tcW w:w="2358" w:type="dxa"/>
          </w:tcPr>
          <w:p w14:paraId="07A27FA9" w14:textId="018FDCAD" w:rsidR="00AF765B" w:rsidRDefault="00AF765B" w:rsidP="00E96099">
            <w:r>
              <w:t>16.10</w:t>
            </w:r>
          </w:p>
        </w:tc>
      </w:tr>
      <w:tr w:rsidR="00AF765B" w14:paraId="32EAA105" w14:textId="77777777" w:rsidTr="003D6D11">
        <w:tc>
          <w:tcPr>
            <w:tcW w:w="580" w:type="dxa"/>
          </w:tcPr>
          <w:p w14:paraId="567A07D1" w14:textId="32395603" w:rsidR="00AF765B" w:rsidRPr="00AF765B" w:rsidRDefault="00AF765B" w:rsidP="00E96099">
            <w:pPr>
              <w:rPr>
                <w:rFonts w:asciiTheme="majorHAnsi" w:hAnsiTheme="majorHAnsi" w:cstheme="majorHAnsi"/>
                <w:sz w:val="20"/>
                <w:szCs w:val="20"/>
              </w:rPr>
            </w:pPr>
            <w:r w:rsidRPr="00AF765B">
              <w:rPr>
                <w:rFonts w:asciiTheme="majorHAnsi" w:hAnsiTheme="majorHAnsi" w:cstheme="majorHAnsi"/>
                <w:bCs/>
                <w:sz w:val="20"/>
                <w:szCs w:val="20"/>
              </w:rPr>
              <w:t>18</w:t>
            </w:r>
          </w:p>
        </w:tc>
        <w:tc>
          <w:tcPr>
            <w:tcW w:w="6078" w:type="dxa"/>
          </w:tcPr>
          <w:p w14:paraId="5CA5896E" w14:textId="77777777" w:rsidR="00AF765B" w:rsidRPr="00AF765B" w:rsidRDefault="00AF765B" w:rsidP="00E96099">
            <w:pPr>
              <w:pStyle w:val="BMAMotion85"/>
              <w:rPr>
                <w:rFonts w:asciiTheme="majorHAnsi" w:hAnsiTheme="majorHAnsi" w:cstheme="majorHAnsi"/>
              </w:rPr>
            </w:pPr>
            <w:r w:rsidRPr="00AF765B">
              <w:rPr>
                <w:rFonts w:asciiTheme="majorHAnsi" w:hAnsiTheme="majorHAnsi" w:cstheme="majorHAnsi"/>
              </w:rPr>
              <w:t>CLEVELAND: That conference, in respect of the Core PCN Funding Payment (£1.50 / registered patient / year):</w:t>
            </w:r>
          </w:p>
          <w:p w14:paraId="559620B8" w14:textId="77777777" w:rsidR="00AF765B" w:rsidRPr="00AF765B" w:rsidRDefault="00AF765B" w:rsidP="00E96099">
            <w:pPr>
              <w:pStyle w:val="BMAMotion85"/>
              <w:ind w:left="720" w:hanging="720"/>
              <w:rPr>
                <w:rFonts w:asciiTheme="majorHAnsi" w:hAnsiTheme="majorHAnsi" w:cstheme="majorHAnsi"/>
              </w:rPr>
            </w:pPr>
            <w:r w:rsidRPr="00AF765B">
              <w:rPr>
                <w:rFonts w:asciiTheme="majorHAnsi" w:hAnsiTheme="majorHAnsi" w:cstheme="majorHAnsi"/>
              </w:rPr>
              <w:t>(</w:t>
            </w:r>
            <w:proofErr w:type="spellStart"/>
            <w:r w:rsidRPr="00AF765B">
              <w:rPr>
                <w:rFonts w:asciiTheme="majorHAnsi" w:hAnsiTheme="majorHAnsi" w:cstheme="majorHAnsi"/>
              </w:rPr>
              <w:t>i</w:t>
            </w:r>
            <w:proofErr w:type="spellEnd"/>
            <w:r w:rsidRPr="00AF765B">
              <w:rPr>
                <w:rFonts w:asciiTheme="majorHAnsi" w:hAnsiTheme="majorHAnsi" w:cstheme="majorHAnsi"/>
              </w:rPr>
              <w:t>)</w:t>
            </w:r>
            <w:r w:rsidRPr="00AF765B">
              <w:rPr>
                <w:rFonts w:asciiTheme="majorHAnsi" w:hAnsiTheme="majorHAnsi" w:cstheme="majorHAnsi"/>
              </w:rPr>
              <w:tab/>
              <w:t>believes this is woefully inadequate to fund all the schemes it has been allocated to cover and additional workforce it is anticipated to employ and manage</w:t>
            </w:r>
          </w:p>
          <w:p w14:paraId="7B7211ED" w14:textId="77777777" w:rsidR="00AF765B" w:rsidRPr="00AF765B" w:rsidRDefault="00AF765B" w:rsidP="00E96099">
            <w:pPr>
              <w:pStyle w:val="BMAMotion85"/>
              <w:ind w:left="720" w:hanging="720"/>
              <w:rPr>
                <w:rFonts w:asciiTheme="majorHAnsi" w:hAnsiTheme="majorHAnsi" w:cstheme="majorHAnsi"/>
              </w:rPr>
            </w:pPr>
            <w:r w:rsidRPr="00AF765B">
              <w:rPr>
                <w:rFonts w:asciiTheme="majorHAnsi" w:hAnsiTheme="majorHAnsi" w:cstheme="majorHAnsi"/>
              </w:rPr>
              <w:lastRenderedPageBreak/>
              <w:t>(ii)</w:t>
            </w:r>
            <w:r w:rsidRPr="00AF765B">
              <w:rPr>
                <w:rFonts w:asciiTheme="majorHAnsi" w:hAnsiTheme="majorHAnsi" w:cstheme="majorHAnsi"/>
              </w:rPr>
              <w:tab/>
              <w:t>insists that this payment must be uplifted annually to reflect the expanding workforce and responsibility, as a minimum in line with core GMS contract uplifts</w:t>
            </w:r>
          </w:p>
          <w:p w14:paraId="2113F712" w14:textId="77777777" w:rsidR="00AF765B" w:rsidRDefault="00AF765B" w:rsidP="00E96099">
            <w:pPr>
              <w:rPr>
                <w:rFonts w:asciiTheme="majorHAnsi" w:hAnsiTheme="majorHAnsi" w:cstheme="majorHAnsi"/>
                <w:sz w:val="20"/>
                <w:szCs w:val="20"/>
              </w:rPr>
            </w:pPr>
            <w:r w:rsidRPr="00AF765B">
              <w:rPr>
                <w:rFonts w:asciiTheme="majorHAnsi" w:hAnsiTheme="majorHAnsi" w:cstheme="majorHAnsi"/>
                <w:sz w:val="20"/>
                <w:szCs w:val="20"/>
              </w:rPr>
              <w:t>(iii)</w:t>
            </w:r>
            <w:r w:rsidRPr="00AF765B">
              <w:rPr>
                <w:rFonts w:asciiTheme="majorHAnsi" w:hAnsiTheme="majorHAnsi" w:cstheme="majorHAnsi"/>
                <w:sz w:val="20"/>
                <w:szCs w:val="20"/>
              </w:rPr>
              <w:tab/>
              <w:t>demands that this payment is renegotiated for 2021 / 2022, to accurately reflect the workload that it is supposed to support.</w:t>
            </w:r>
          </w:p>
          <w:p w14:paraId="228ACA1A" w14:textId="110C548A" w:rsidR="00E96099" w:rsidRPr="00AF765B" w:rsidRDefault="00E96099" w:rsidP="00E96099">
            <w:pPr>
              <w:rPr>
                <w:rFonts w:asciiTheme="majorHAnsi" w:hAnsiTheme="majorHAnsi" w:cstheme="majorHAnsi"/>
                <w:sz w:val="20"/>
                <w:szCs w:val="20"/>
              </w:rPr>
            </w:pPr>
          </w:p>
        </w:tc>
        <w:tc>
          <w:tcPr>
            <w:tcW w:w="2358" w:type="dxa"/>
          </w:tcPr>
          <w:p w14:paraId="4177FB25" w14:textId="008B6E72" w:rsidR="00AF765B" w:rsidRDefault="00FC0D8D" w:rsidP="00E96099">
            <w:r>
              <w:lastRenderedPageBreak/>
              <w:t>Carried (voted as a block)</w:t>
            </w:r>
          </w:p>
        </w:tc>
      </w:tr>
      <w:tr w:rsidR="00AF765B" w14:paraId="75FA3B9B" w14:textId="77777777" w:rsidTr="003D6D11">
        <w:tc>
          <w:tcPr>
            <w:tcW w:w="580" w:type="dxa"/>
          </w:tcPr>
          <w:p w14:paraId="67523A14" w14:textId="77777777" w:rsidR="00AF765B" w:rsidRPr="00AF765B" w:rsidRDefault="00AF765B" w:rsidP="00E96099">
            <w:pPr>
              <w:rPr>
                <w:rFonts w:cstheme="minorHAnsi"/>
                <w:b/>
                <w:bCs/>
              </w:rPr>
            </w:pPr>
          </w:p>
        </w:tc>
        <w:tc>
          <w:tcPr>
            <w:tcW w:w="6078" w:type="dxa"/>
          </w:tcPr>
          <w:p w14:paraId="588AF3A5" w14:textId="1EE70557" w:rsidR="00AF765B" w:rsidRPr="00AF765B" w:rsidRDefault="00AF765B" w:rsidP="00E96099">
            <w:pPr>
              <w:rPr>
                <w:rFonts w:cstheme="minorHAnsi"/>
                <w:b/>
                <w:bCs/>
              </w:rPr>
            </w:pPr>
            <w:r w:rsidRPr="00AF765B">
              <w:rPr>
                <w:rFonts w:cstheme="minorHAnsi"/>
                <w:b/>
                <w:bCs/>
              </w:rPr>
              <w:t>Vaccination programme</w:t>
            </w:r>
          </w:p>
        </w:tc>
        <w:tc>
          <w:tcPr>
            <w:tcW w:w="2358" w:type="dxa"/>
          </w:tcPr>
          <w:p w14:paraId="65B1EDBC" w14:textId="45B18FCD" w:rsidR="00AF765B" w:rsidRDefault="00AF765B" w:rsidP="00E96099">
            <w:r>
              <w:t>16.30</w:t>
            </w:r>
          </w:p>
        </w:tc>
      </w:tr>
      <w:tr w:rsidR="00AF765B" w:rsidRPr="00AF765B" w14:paraId="264A7E63" w14:textId="77777777" w:rsidTr="003D6D11">
        <w:tc>
          <w:tcPr>
            <w:tcW w:w="580" w:type="dxa"/>
          </w:tcPr>
          <w:p w14:paraId="399E22AD" w14:textId="0EECB1E0" w:rsidR="00AF765B" w:rsidRPr="00AF765B" w:rsidRDefault="00AF765B" w:rsidP="00E96099">
            <w:pPr>
              <w:rPr>
                <w:rFonts w:ascii="Calibri" w:hAnsi="Calibri" w:cs="Calibri"/>
                <w:sz w:val="20"/>
                <w:szCs w:val="20"/>
                <w:lang w:eastAsia="en-GB"/>
              </w:rPr>
            </w:pPr>
            <w:r w:rsidRPr="00AF765B">
              <w:rPr>
                <w:rFonts w:asciiTheme="majorHAnsi" w:hAnsiTheme="majorHAnsi" w:cstheme="majorHAnsi"/>
                <w:bCs/>
                <w:sz w:val="20"/>
                <w:szCs w:val="20"/>
              </w:rPr>
              <w:t>19</w:t>
            </w:r>
          </w:p>
        </w:tc>
        <w:tc>
          <w:tcPr>
            <w:tcW w:w="6078" w:type="dxa"/>
          </w:tcPr>
          <w:p w14:paraId="29709932" w14:textId="77777777" w:rsidR="00AF765B" w:rsidRPr="00AF765B" w:rsidRDefault="00AF765B" w:rsidP="00E96099">
            <w:pPr>
              <w:pStyle w:val="NormalWeb"/>
              <w:keepNext/>
              <w:rPr>
                <w:rFonts w:asciiTheme="majorHAnsi" w:hAnsiTheme="majorHAnsi" w:cstheme="majorHAnsi"/>
                <w:sz w:val="20"/>
                <w:szCs w:val="20"/>
              </w:rPr>
            </w:pPr>
            <w:r w:rsidRPr="00AF765B">
              <w:rPr>
                <w:rFonts w:asciiTheme="majorHAnsi" w:hAnsiTheme="majorHAnsi" w:cstheme="majorHAnsi"/>
                <w:sz w:val="20"/>
                <w:szCs w:val="20"/>
              </w:rPr>
              <w:t xml:space="preserve">AGENDA COMMITTEE TO BE PROPOSED BY LEICESTER, </w:t>
            </w:r>
            <w:proofErr w:type="gramStart"/>
            <w:r w:rsidRPr="00AF765B">
              <w:rPr>
                <w:rFonts w:asciiTheme="majorHAnsi" w:hAnsiTheme="majorHAnsi" w:cstheme="majorHAnsi"/>
                <w:sz w:val="20"/>
                <w:szCs w:val="20"/>
              </w:rPr>
              <w:t>LEICESTERSHIRE</w:t>
            </w:r>
            <w:proofErr w:type="gramEnd"/>
            <w:r w:rsidRPr="00AF765B">
              <w:rPr>
                <w:rFonts w:asciiTheme="majorHAnsi" w:hAnsiTheme="majorHAnsi" w:cstheme="majorHAnsi"/>
                <w:sz w:val="20"/>
                <w:szCs w:val="20"/>
              </w:rPr>
              <w:t xml:space="preserve"> AND RUTLAND: That conference, in respect of the 2020 / 2021 annual flu vaccination campaign:</w:t>
            </w:r>
          </w:p>
          <w:p w14:paraId="5FB1DD31" w14:textId="77777777" w:rsidR="00AF765B" w:rsidRPr="00AF765B" w:rsidRDefault="00AF765B" w:rsidP="00E96099">
            <w:pPr>
              <w:pStyle w:val="NormalWeb"/>
              <w:keepNext/>
              <w:numPr>
                <w:ilvl w:val="0"/>
                <w:numId w:val="9"/>
              </w:numPr>
              <w:ind w:left="720"/>
              <w:rPr>
                <w:rFonts w:asciiTheme="majorHAnsi" w:hAnsiTheme="majorHAnsi" w:cstheme="majorHAnsi"/>
                <w:sz w:val="20"/>
                <w:szCs w:val="20"/>
              </w:rPr>
            </w:pPr>
            <w:r w:rsidRPr="00AF765B">
              <w:rPr>
                <w:rFonts w:asciiTheme="majorHAnsi" w:hAnsiTheme="majorHAnsi" w:cstheme="majorHAnsi"/>
                <w:sz w:val="20"/>
                <w:szCs w:val="20"/>
              </w:rPr>
              <w:t>is disappointed that staff have not been universally offered from the wider healthcare system to support practices</w:t>
            </w:r>
          </w:p>
          <w:p w14:paraId="457F8C53" w14:textId="77777777" w:rsidR="00AF765B" w:rsidRPr="00AF765B" w:rsidRDefault="00AF765B" w:rsidP="00E96099">
            <w:pPr>
              <w:pStyle w:val="NormalWeb"/>
              <w:keepNext/>
              <w:numPr>
                <w:ilvl w:val="0"/>
                <w:numId w:val="9"/>
              </w:numPr>
              <w:ind w:left="720"/>
              <w:rPr>
                <w:rFonts w:asciiTheme="majorHAnsi" w:hAnsiTheme="majorHAnsi" w:cstheme="majorHAnsi"/>
                <w:sz w:val="20"/>
                <w:szCs w:val="20"/>
              </w:rPr>
            </w:pPr>
            <w:r w:rsidRPr="00AF765B">
              <w:rPr>
                <w:rFonts w:asciiTheme="majorHAnsi" w:hAnsiTheme="majorHAnsi" w:cstheme="majorHAnsi"/>
                <w:sz w:val="20"/>
                <w:szCs w:val="20"/>
              </w:rPr>
              <w:t xml:space="preserve">believes that a higher payment should have been negotiated for this year's DES </w:t>
            </w:r>
            <w:proofErr w:type="gramStart"/>
            <w:r w:rsidRPr="00AF765B">
              <w:rPr>
                <w:rFonts w:asciiTheme="majorHAnsi" w:hAnsiTheme="majorHAnsi" w:cstheme="majorHAnsi"/>
                <w:sz w:val="20"/>
                <w:szCs w:val="20"/>
              </w:rPr>
              <w:t>in light of</w:t>
            </w:r>
            <w:proofErr w:type="gramEnd"/>
            <w:r w:rsidRPr="00AF765B">
              <w:rPr>
                <w:rFonts w:asciiTheme="majorHAnsi" w:hAnsiTheme="majorHAnsi" w:cstheme="majorHAnsi"/>
                <w:sz w:val="20"/>
                <w:szCs w:val="20"/>
              </w:rPr>
              <w:t xml:space="preserve"> COVID-19</w:t>
            </w:r>
          </w:p>
          <w:p w14:paraId="493718BB" w14:textId="77777777" w:rsidR="00AF765B" w:rsidRPr="00AF765B" w:rsidRDefault="00AF765B" w:rsidP="00E96099">
            <w:pPr>
              <w:pStyle w:val="NormalWeb"/>
              <w:keepNext/>
              <w:numPr>
                <w:ilvl w:val="0"/>
                <w:numId w:val="9"/>
              </w:numPr>
              <w:ind w:left="720"/>
              <w:rPr>
                <w:rFonts w:asciiTheme="majorHAnsi" w:hAnsiTheme="majorHAnsi" w:cstheme="majorHAnsi"/>
                <w:sz w:val="20"/>
                <w:szCs w:val="20"/>
              </w:rPr>
            </w:pPr>
            <w:r w:rsidRPr="00AF765B">
              <w:rPr>
                <w:rFonts w:asciiTheme="majorHAnsi" w:hAnsiTheme="majorHAnsi" w:cstheme="majorHAnsi"/>
                <w:sz w:val="20"/>
                <w:szCs w:val="20"/>
              </w:rPr>
              <w:t xml:space="preserve">mandates GPC England to negotiate an appropriate uplift in the DES payment for all future years that are impacted by COVID-19 or a similar situation that results in additional costs </w:t>
            </w:r>
            <w:proofErr w:type="spellStart"/>
            <w:r w:rsidRPr="00AF765B">
              <w:rPr>
                <w:rFonts w:asciiTheme="majorHAnsi" w:hAnsiTheme="majorHAnsi" w:cstheme="majorHAnsi"/>
                <w:sz w:val="20"/>
                <w:szCs w:val="20"/>
              </w:rPr>
              <w:t>outwith</w:t>
            </w:r>
            <w:proofErr w:type="spellEnd"/>
            <w:r w:rsidRPr="00AF765B">
              <w:rPr>
                <w:rFonts w:asciiTheme="majorHAnsi" w:hAnsiTheme="majorHAnsi" w:cstheme="majorHAnsi"/>
                <w:sz w:val="20"/>
                <w:szCs w:val="20"/>
              </w:rPr>
              <w:t xml:space="preserve"> the control of general practice</w:t>
            </w:r>
          </w:p>
          <w:p w14:paraId="211DA935" w14:textId="77777777" w:rsidR="00AF765B" w:rsidRPr="00AF765B" w:rsidRDefault="00AF765B" w:rsidP="00E96099">
            <w:pPr>
              <w:pStyle w:val="NormalWeb"/>
              <w:keepNext/>
              <w:numPr>
                <w:ilvl w:val="0"/>
                <w:numId w:val="9"/>
              </w:numPr>
              <w:ind w:left="720"/>
              <w:rPr>
                <w:rFonts w:ascii="Calibri" w:hAnsi="Calibri" w:cs="Calibri"/>
                <w:sz w:val="20"/>
                <w:szCs w:val="20"/>
              </w:rPr>
            </w:pPr>
            <w:r w:rsidRPr="00AF765B">
              <w:rPr>
                <w:rFonts w:asciiTheme="majorHAnsi" w:hAnsiTheme="majorHAnsi" w:cstheme="majorHAnsi"/>
                <w:sz w:val="20"/>
                <w:szCs w:val="20"/>
              </w:rPr>
              <w:t>would particularly highlight for early examination the differences in requirements in the flu vaccine delivery contracts offered to GMS / PMS and pharmacy providers</w:t>
            </w:r>
          </w:p>
          <w:p w14:paraId="02A51214" w14:textId="48347FF5" w:rsidR="00AF765B" w:rsidRPr="00AF765B" w:rsidRDefault="00AF765B" w:rsidP="00E96099">
            <w:pPr>
              <w:pStyle w:val="NormalWeb"/>
              <w:keepNext/>
              <w:numPr>
                <w:ilvl w:val="0"/>
                <w:numId w:val="9"/>
              </w:numPr>
              <w:ind w:left="720"/>
              <w:rPr>
                <w:rFonts w:ascii="Calibri" w:hAnsi="Calibri" w:cs="Calibri"/>
                <w:sz w:val="20"/>
                <w:szCs w:val="20"/>
              </w:rPr>
            </w:pPr>
            <w:r w:rsidRPr="00AF765B">
              <w:rPr>
                <w:rFonts w:asciiTheme="majorHAnsi" w:hAnsiTheme="majorHAnsi" w:cstheme="majorHAnsi"/>
                <w:sz w:val="20"/>
                <w:szCs w:val="20"/>
              </w:rPr>
              <w:t xml:space="preserve">believes that announcing flu vaccination for </w:t>
            </w:r>
            <w:proofErr w:type="gramStart"/>
            <w:r w:rsidRPr="00AF765B">
              <w:rPr>
                <w:rFonts w:asciiTheme="majorHAnsi" w:hAnsiTheme="majorHAnsi" w:cstheme="majorHAnsi"/>
                <w:sz w:val="20"/>
                <w:szCs w:val="20"/>
              </w:rPr>
              <w:t>50-64 year</w:t>
            </w:r>
            <w:proofErr w:type="gramEnd"/>
            <w:r w:rsidRPr="00AF765B">
              <w:rPr>
                <w:rFonts w:asciiTheme="majorHAnsi" w:hAnsiTheme="majorHAnsi" w:cstheme="majorHAnsi"/>
                <w:sz w:val="20"/>
                <w:szCs w:val="20"/>
              </w:rPr>
              <w:t xml:space="preserve"> </w:t>
            </w:r>
            <w:proofErr w:type="spellStart"/>
            <w:r w:rsidRPr="00AF765B">
              <w:rPr>
                <w:rFonts w:asciiTheme="majorHAnsi" w:hAnsiTheme="majorHAnsi" w:cstheme="majorHAnsi"/>
                <w:sz w:val="20"/>
                <w:szCs w:val="20"/>
              </w:rPr>
              <w:t>olds</w:t>
            </w:r>
            <w:proofErr w:type="spellEnd"/>
            <w:r w:rsidRPr="00AF765B">
              <w:rPr>
                <w:rFonts w:asciiTheme="majorHAnsi" w:hAnsiTheme="majorHAnsi" w:cstheme="majorHAnsi"/>
                <w:sz w:val="20"/>
                <w:szCs w:val="20"/>
              </w:rPr>
              <w:t xml:space="preserve"> without a plan for the supply or delivery of this </w:t>
            </w:r>
            <w:proofErr w:type="spellStart"/>
            <w:r w:rsidRPr="00AF765B">
              <w:rPr>
                <w:rFonts w:asciiTheme="majorHAnsi" w:hAnsiTheme="majorHAnsi" w:cstheme="majorHAnsi"/>
                <w:sz w:val="20"/>
                <w:szCs w:val="20"/>
              </w:rPr>
              <w:t>programme</w:t>
            </w:r>
            <w:proofErr w:type="spellEnd"/>
            <w:r w:rsidRPr="00AF765B">
              <w:rPr>
                <w:rFonts w:asciiTheme="majorHAnsi" w:hAnsiTheme="majorHAnsi" w:cstheme="majorHAnsi"/>
                <w:sz w:val="20"/>
                <w:szCs w:val="20"/>
              </w:rPr>
              <w:t xml:space="preserve"> was either simple incompetence or a cynical political ploy.</w:t>
            </w:r>
          </w:p>
        </w:tc>
        <w:tc>
          <w:tcPr>
            <w:tcW w:w="2358" w:type="dxa"/>
          </w:tcPr>
          <w:p w14:paraId="11B34AD5" w14:textId="6BDB46C6" w:rsidR="00AF765B" w:rsidRPr="00AF765B" w:rsidRDefault="00B778DD" w:rsidP="00E96099">
            <w:pPr>
              <w:rPr>
                <w:sz w:val="20"/>
                <w:szCs w:val="20"/>
              </w:rPr>
            </w:pPr>
            <w:r>
              <w:rPr>
                <w:sz w:val="20"/>
                <w:szCs w:val="20"/>
              </w:rPr>
              <w:t>Carried</w:t>
            </w:r>
          </w:p>
        </w:tc>
      </w:tr>
      <w:tr w:rsidR="00B339FB" w:rsidRPr="00AF765B" w14:paraId="41AF2E8F" w14:textId="77777777" w:rsidTr="003D6D11">
        <w:tc>
          <w:tcPr>
            <w:tcW w:w="580" w:type="dxa"/>
          </w:tcPr>
          <w:p w14:paraId="77F97F14" w14:textId="54A3C570" w:rsidR="00B339FB" w:rsidRPr="00AF765B" w:rsidRDefault="00B339FB" w:rsidP="00B339FB">
            <w:pPr>
              <w:rPr>
                <w:rFonts w:asciiTheme="majorHAnsi" w:hAnsiTheme="majorHAnsi" w:cstheme="majorHAnsi"/>
                <w:bCs/>
                <w:sz w:val="20"/>
                <w:szCs w:val="20"/>
              </w:rPr>
            </w:pPr>
            <w:r w:rsidRPr="00AF765B">
              <w:rPr>
                <w:rFonts w:asciiTheme="majorHAnsi" w:hAnsiTheme="majorHAnsi" w:cstheme="majorHAnsi"/>
                <w:sz w:val="20"/>
                <w:lang w:eastAsia="en-GB"/>
              </w:rPr>
              <w:t>295</w:t>
            </w:r>
          </w:p>
        </w:tc>
        <w:tc>
          <w:tcPr>
            <w:tcW w:w="6078" w:type="dxa"/>
          </w:tcPr>
          <w:p w14:paraId="29DA4D74" w14:textId="77777777" w:rsidR="00B339FB" w:rsidRPr="00AF765B" w:rsidRDefault="00B339FB" w:rsidP="00B339FB">
            <w:pPr>
              <w:rPr>
                <w:rFonts w:asciiTheme="majorHAnsi" w:hAnsiTheme="majorHAnsi" w:cstheme="majorHAnsi"/>
                <w:sz w:val="20"/>
              </w:rPr>
            </w:pPr>
            <w:r w:rsidRPr="00AF765B">
              <w:rPr>
                <w:rFonts w:asciiTheme="majorHAnsi" w:hAnsiTheme="majorHAnsi" w:cstheme="majorHAnsi"/>
                <w:sz w:val="20"/>
              </w:rPr>
              <w:t>Agenda Committee to be proposed by Cambridge LMC</w:t>
            </w:r>
          </w:p>
          <w:p w14:paraId="36DA26F8" w14:textId="77777777" w:rsidR="00B339FB" w:rsidRPr="00AF765B" w:rsidRDefault="00B339FB" w:rsidP="00B339FB">
            <w:pPr>
              <w:rPr>
                <w:rFonts w:asciiTheme="majorHAnsi" w:hAnsiTheme="majorHAnsi" w:cstheme="majorHAnsi"/>
                <w:sz w:val="20"/>
              </w:rPr>
            </w:pPr>
            <w:r w:rsidRPr="00AF765B">
              <w:rPr>
                <w:rFonts w:asciiTheme="majorHAnsi" w:hAnsiTheme="majorHAnsi" w:cstheme="majorHAnsi"/>
                <w:sz w:val="20"/>
              </w:rPr>
              <w:t>That conference deplores the pace and pressure put upon GPC England and its Executive team in the negotiation of the COVID-19 vaccination programme enhanced service</w:t>
            </w:r>
            <w:r w:rsidRPr="00AF765B">
              <w:rPr>
                <w:rFonts w:asciiTheme="majorHAnsi" w:hAnsiTheme="majorHAnsi" w:cstheme="majorHAnsi"/>
                <w:color w:val="44546A"/>
                <w:sz w:val="20"/>
              </w:rPr>
              <w:t>,</w:t>
            </w:r>
            <w:r w:rsidRPr="00AF765B">
              <w:rPr>
                <w:rFonts w:asciiTheme="majorHAnsi" w:hAnsiTheme="majorHAnsi" w:cstheme="majorHAnsi"/>
                <w:sz w:val="20"/>
              </w:rPr>
              <w:t xml:space="preserve"> and</w:t>
            </w:r>
          </w:p>
          <w:p w14:paraId="6A15CB0A" w14:textId="77777777" w:rsidR="00B339FB" w:rsidRPr="00AF765B" w:rsidRDefault="00B339FB" w:rsidP="00B339FB">
            <w:pPr>
              <w:ind w:left="720" w:hanging="720"/>
              <w:rPr>
                <w:rFonts w:asciiTheme="majorHAnsi" w:hAnsiTheme="majorHAnsi" w:cstheme="majorHAnsi"/>
                <w:color w:val="000000"/>
                <w:sz w:val="20"/>
                <w:shd w:val="clear" w:color="auto" w:fill="FFFFFF"/>
                <w:lang w:eastAsia="en-GB"/>
              </w:rPr>
            </w:pPr>
            <w:r w:rsidRPr="00AF765B">
              <w:rPr>
                <w:rFonts w:asciiTheme="majorHAnsi" w:hAnsiTheme="majorHAnsi" w:cstheme="majorHAnsi"/>
                <w:sz w:val="20"/>
              </w:rPr>
              <w:t>(</w:t>
            </w:r>
            <w:proofErr w:type="spellStart"/>
            <w:r w:rsidRPr="00AF765B">
              <w:rPr>
                <w:rFonts w:asciiTheme="majorHAnsi" w:hAnsiTheme="majorHAnsi" w:cstheme="majorHAnsi"/>
                <w:sz w:val="20"/>
              </w:rPr>
              <w:t>i</w:t>
            </w:r>
            <w:proofErr w:type="spellEnd"/>
            <w:r w:rsidRPr="00AF765B">
              <w:rPr>
                <w:rFonts w:asciiTheme="majorHAnsi" w:hAnsiTheme="majorHAnsi" w:cstheme="majorHAnsi"/>
                <w:sz w:val="20"/>
              </w:rPr>
              <w:t>)</w:t>
            </w:r>
            <w:r w:rsidRPr="00AF765B">
              <w:rPr>
                <w:rFonts w:asciiTheme="majorHAnsi" w:hAnsiTheme="majorHAnsi" w:cstheme="majorHAnsi"/>
                <w:sz w:val="20"/>
              </w:rPr>
              <w:tab/>
            </w:r>
            <w:r w:rsidRPr="00AF765B">
              <w:rPr>
                <w:rFonts w:asciiTheme="majorHAnsi" w:hAnsiTheme="majorHAnsi" w:cstheme="majorHAnsi"/>
                <w:color w:val="000000"/>
                <w:sz w:val="20"/>
                <w:shd w:val="clear" w:color="auto" w:fill="FFFFFF"/>
                <w:lang w:eastAsia="en-GB"/>
              </w:rPr>
              <w:t>calls on GPC England to make it clear to patients and the public that faults in the COVID-19 vaccination programme lie with Government not with GPs</w:t>
            </w:r>
          </w:p>
          <w:p w14:paraId="611B1B64" w14:textId="77777777" w:rsidR="00B339FB" w:rsidRPr="00AF765B" w:rsidRDefault="00B339FB" w:rsidP="00B339FB">
            <w:pPr>
              <w:ind w:left="720" w:hanging="720"/>
              <w:rPr>
                <w:rFonts w:asciiTheme="majorHAnsi" w:hAnsiTheme="majorHAnsi" w:cstheme="majorHAnsi"/>
                <w:sz w:val="20"/>
              </w:rPr>
            </w:pPr>
            <w:r w:rsidRPr="00AF765B">
              <w:rPr>
                <w:rFonts w:asciiTheme="majorHAnsi" w:hAnsiTheme="majorHAnsi" w:cstheme="majorHAnsi"/>
                <w:color w:val="000000"/>
                <w:sz w:val="20"/>
                <w:shd w:val="clear" w:color="auto" w:fill="FFFFFF"/>
                <w:lang w:eastAsia="en-GB"/>
              </w:rPr>
              <w:t>(ii)</w:t>
            </w:r>
            <w:r w:rsidRPr="00AF765B">
              <w:rPr>
                <w:rFonts w:asciiTheme="majorHAnsi" w:hAnsiTheme="majorHAnsi" w:cstheme="majorHAnsi"/>
                <w:color w:val="000000"/>
                <w:sz w:val="20"/>
                <w:shd w:val="clear" w:color="auto" w:fill="FFFFFF"/>
                <w:lang w:eastAsia="en-GB"/>
              </w:rPr>
              <w:tab/>
            </w:r>
            <w:r w:rsidRPr="00AF765B">
              <w:rPr>
                <w:rFonts w:asciiTheme="majorHAnsi" w:hAnsiTheme="majorHAnsi" w:cstheme="majorHAnsi"/>
                <w:sz w:val="20"/>
              </w:rPr>
              <w:t xml:space="preserve">rejects the mandated 8am-8pm seven days a </w:t>
            </w:r>
            <w:proofErr w:type="gramStart"/>
            <w:r w:rsidRPr="00AF765B">
              <w:rPr>
                <w:rFonts w:asciiTheme="majorHAnsi" w:hAnsiTheme="majorHAnsi" w:cstheme="majorHAnsi"/>
                <w:sz w:val="20"/>
              </w:rPr>
              <w:t>week proposals</w:t>
            </w:r>
            <w:proofErr w:type="gramEnd"/>
            <w:r w:rsidRPr="00AF765B">
              <w:rPr>
                <w:rFonts w:asciiTheme="majorHAnsi" w:hAnsiTheme="majorHAnsi" w:cstheme="majorHAnsi"/>
                <w:sz w:val="20"/>
              </w:rPr>
              <w:t xml:space="preserve"> and demands that GPs are best placed to decide when and how to conduct their business to ensure maximal population coverage with minimal wastage</w:t>
            </w:r>
          </w:p>
          <w:p w14:paraId="67F6C695" w14:textId="77777777" w:rsidR="00B339FB" w:rsidRPr="00AF765B" w:rsidRDefault="00B339FB" w:rsidP="00B339FB">
            <w:pPr>
              <w:ind w:left="720" w:hanging="720"/>
              <w:rPr>
                <w:rFonts w:asciiTheme="majorHAnsi" w:hAnsiTheme="majorHAnsi" w:cstheme="majorHAnsi"/>
                <w:sz w:val="20"/>
              </w:rPr>
            </w:pPr>
            <w:r w:rsidRPr="00AF765B">
              <w:rPr>
                <w:rFonts w:asciiTheme="majorHAnsi" w:hAnsiTheme="majorHAnsi" w:cstheme="majorHAnsi"/>
                <w:sz w:val="20"/>
              </w:rPr>
              <w:t>(iii)</w:t>
            </w:r>
            <w:r w:rsidRPr="00AF765B">
              <w:rPr>
                <w:rFonts w:asciiTheme="majorHAnsi" w:hAnsiTheme="majorHAnsi" w:cstheme="majorHAnsi"/>
                <w:sz w:val="20"/>
              </w:rPr>
              <w:tab/>
              <w:t>rejects the suggestion of single PCN designated sites and mandates the GPCE Executive to push for vaccine choice allowing general practice to deliver what it can at a practice level</w:t>
            </w:r>
          </w:p>
          <w:p w14:paraId="012D3A9E" w14:textId="77777777" w:rsidR="00B339FB" w:rsidRPr="00AF765B" w:rsidRDefault="00B339FB" w:rsidP="00B339FB">
            <w:pPr>
              <w:ind w:left="720" w:hanging="720"/>
              <w:rPr>
                <w:rFonts w:asciiTheme="majorHAnsi" w:hAnsiTheme="majorHAnsi" w:cstheme="majorHAnsi"/>
                <w:sz w:val="20"/>
              </w:rPr>
            </w:pPr>
            <w:r w:rsidRPr="00AF765B">
              <w:rPr>
                <w:rFonts w:asciiTheme="majorHAnsi" w:hAnsiTheme="majorHAnsi" w:cstheme="majorHAnsi"/>
                <w:sz w:val="20"/>
              </w:rPr>
              <w:t>(iv)   </w:t>
            </w:r>
            <w:r w:rsidRPr="00AF765B">
              <w:rPr>
                <w:rFonts w:asciiTheme="majorHAnsi" w:hAnsiTheme="majorHAnsi" w:cstheme="majorHAnsi"/>
                <w:sz w:val="20"/>
              </w:rPr>
              <w:tab/>
              <w:t>demands an immediate renegotiation of funding and flexibility attached to the proposed enhanced service, now that timelines and possibilities are better understood</w:t>
            </w:r>
          </w:p>
          <w:p w14:paraId="3F2E75DF" w14:textId="77777777" w:rsidR="00B339FB" w:rsidRDefault="00B339FB" w:rsidP="00B339FB">
            <w:pPr>
              <w:rPr>
                <w:rFonts w:asciiTheme="majorHAnsi" w:hAnsiTheme="majorHAnsi" w:cstheme="majorHAnsi"/>
                <w:sz w:val="20"/>
              </w:rPr>
            </w:pPr>
            <w:r w:rsidRPr="00AF765B">
              <w:rPr>
                <w:rFonts w:asciiTheme="majorHAnsi" w:hAnsiTheme="majorHAnsi" w:cstheme="majorHAnsi"/>
                <w:sz w:val="20"/>
              </w:rPr>
              <w:t>(v)</w:t>
            </w:r>
            <w:r w:rsidRPr="00AF765B">
              <w:rPr>
                <w:rFonts w:asciiTheme="majorHAnsi" w:hAnsiTheme="majorHAnsi" w:cstheme="majorHAnsi"/>
                <w:sz w:val="20"/>
              </w:rPr>
              <w:tab/>
              <w:t xml:space="preserve">believes that the GPC Executive team has failed in its duty to </w:t>
            </w:r>
            <w:proofErr w:type="gramStart"/>
            <w:r w:rsidRPr="00AF765B">
              <w:rPr>
                <w:rFonts w:asciiTheme="majorHAnsi" w:hAnsiTheme="majorHAnsi" w:cstheme="majorHAnsi"/>
                <w:sz w:val="20"/>
              </w:rPr>
              <w:t>properly represent</w:t>
            </w:r>
            <w:proofErr w:type="gramEnd"/>
            <w:r w:rsidRPr="00AF765B">
              <w:rPr>
                <w:rFonts w:asciiTheme="majorHAnsi" w:hAnsiTheme="majorHAnsi" w:cstheme="majorHAnsi"/>
                <w:sz w:val="20"/>
              </w:rPr>
              <w:t xml:space="preserve"> and negotiate on behalf of the profession and declares that it has no confidence in the Executive team of GPC England.</w:t>
            </w:r>
          </w:p>
          <w:p w14:paraId="398D241E" w14:textId="77777777" w:rsidR="00B339FB" w:rsidRPr="00AF765B" w:rsidRDefault="00B339FB" w:rsidP="00B339FB">
            <w:pPr>
              <w:pStyle w:val="NormalWeb"/>
              <w:keepNext/>
              <w:rPr>
                <w:rFonts w:asciiTheme="majorHAnsi" w:hAnsiTheme="majorHAnsi" w:cstheme="majorHAnsi"/>
                <w:sz w:val="20"/>
                <w:szCs w:val="20"/>
              </w:rPr>
            </w:pPr>
          </w:p>
        </w:tc>
        <w:tc>
          <w:tcPr>
            <w:tcW w:w="2358" w:type="dxa"/>
          </w:tcPr>
          <w:p w14:paraId="114833B2" w14:textId="6E6EFF58" w:rsidR="00B339FB" w:rsidRDefault="00DD3315" w:rsidP="00B339FB">
            <w:pPr>
              <w:rPr>
                <w:sz w:val="20"/>
                <w:szCs w:val="20"/>
              </w:rPr>
            </w:pPr>
            <w:proofErr w:type="spellStart"/>
            <w:r>
              <w:rPr>
                <w:sz w:val="20"/>
                <w:szCs w:val="20"/>
              </w:rPr>
              <w:t>i</w:t>
            </w:r>
            <w:proofErr w:type="spellEnd"/>
            <w:r>
              <w:rPr>
                <w:sz w:val="20"/>
                <w:szCs w:val="20"/>
              </w:rPr>
              <w:t xml:space="preserve">) </w:t>
            </w:r>
            <w:r w:rsidR="00DA7A5F">
              <w:rPr>
                <w:sz w:val="20"/>
                <w:szCs w:val="20"/>
              </w:rPr>
              <w:t>Carr</w:t>
            </w:r>
            <w:r w:rsidR="00803F8F">
              <w:rPr>
                <w:sz w:val="20"/>
                <w:szCs w:val="20"/>
              </w:rPr>
              <w:t>i</w:t>
            </w:r>
            <w:r w:rsidR="00DA7A5F">
              <w:rPr>
                <w:sz w:val="20"/>
                <w:szCs w:val="20"/>
              </w:rPr>
              <w:t>ed</w:t>
            </w:r>
          </w:p>
          <w:p w14:paraId="76DD6A36" w14:textId="6E6EFF58" w:rsidR="00DA7A5F" w:rsidRDefault="00803F8F" w:rsidP="00B339FB">
            <w:pPr>
              <w:rPr>
                <w:sz w:val="20"/>
                <w:szCs w:val="20"/>
              </w:rPr>
            </w:pPr>
            <w:r>
              <w:rPr>
                <w:sz w:val="20"/>
                <w:szCs w:val="20"/>
              </w:rPr>
              <w:t>ii)</w:t>
            </w:r>
            <w:r w:rsidR="008A763B">
              <w:rPr>
                <w:sz w:val="20"/>
                <w:szCs w:val="20"/>
              </w:rPr>
              <w:t xml:space="preserve"> </w:t>
            </w:r>
            <w:r w:rsidR="0055437B">
              <w:rPr>
                <w:sz w:val="20"/>
                <w:szCs w:val="20"/>
              </w:rPr>
              <w:t>Carried</w:t>
            </w:r>
          </w:p>
          <w:p w14:paraId="1666E72B" w14:textId="77777777" w:rsidR="0059533C" w:rsidRDefault="0059533C" w:rsidP="00B339FB">
            <w:pPr>
              <w:rPr>
                <w:sz w:val="20"/>
                <w:szCs w:val="20"/>
              </w:rPr>
            </w:pPr>
            <w:r>
              <w:rPr>
                <w:sz w:val="20"/>
                <w:szCs w:val="20"/>
              </w:rPr>
              <w:t xml:space="preserve">iii) </w:t>
            </w:r>
            <w:r w:rsidR="007B26D4">
              <w:rPr>
                <w:sz w:val="20"/>
                <w:szCs w:val="20"/>
              </w:rPr>
              <w:t>Carried</w:t>
            </w:r>
          </w:p>
          <w:p w14:paraId="42A090E7" w14:textId="77777777" w:rsidR="007B26D4" w:rsidRDefault="007B26D4" w:rsidP="00B339FB">
            <w:pPr>
              <w:rPr>
                <w:sz w:val="20"/>
                <w:szCs w:val="20"/>
              </w:rPr>
            </w:pPr>
            <w:r>
              <w:rPr>
                <w:sz w:val="20"/>
                <w:szCs w:val="20"/>
              </w:rPr>
              <w:t>iv)</w:t>
            </w:r>
            <w:r w:rsidR="00E16F8B">
              <w:rPr>
                <w:sz w:val="20"/>
                <w:szCs w:val="20"/>
              </w:rPr>
              <w:t xml:space="preserve"> </w:t>
            </w:r>
            <w:r w:rsidR="00E43D7E">
              <w:rPr>
                <w:sz w:val="20"/>
                <w:szCs w:val="20"/>
              </w:rPr>
              <w:t>Carried</w:t>
            </w:r>
          </w:p>
          <w:p w14:paraId="76AF647E" w14:textId="004897CF" w:rsidR="00892FCB" w:rsidRPr="00AF765B" w:rsidRDefault="006F3E54" w:rsidP="00B339FB">
            <w:pPr>
              <w:rPr>
                <w:sz w:val="20"/>
                <w:szCs w:val="20"/>
              </w:rPr>
            </w:pPr>
            <w:r>
              <w:rPr>
                <w:sz w:val="20"/>
                <w:szCs w:val="20"/>
              </w:rPr>
              <w:t xml:space="preserve">v) </w:t>
            </w:r>
            <w:r w:rsidR="007A0B00">
              <w:rPr>
                <w:sz w:val="20"/>
                <w:szCs w:val="20"/>
              </w:rPr>
              <w:t>Lost (was voted as a Reference)</w:t>
            </w:r>
          </w:p>
        </w:tc>
      </w:tr>
    </w:tbl>
    <w:p w14:paraId="2942EE1B" w14:textId="77777777" w:rsidR="00D3305B" w:rsidRDefault="00D3305B" w:rsidP="00E96099">
      <w:pPr>
        <w:spacing w:after="0" w:line="240" w:lineRule="auto"/>
      </w:pPr>
    </w:p>
    <w:sectPr w:rsidR="00D33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 w:name="Calibri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844BA"/>
    <w:multiLevelType w:val="hybridMultilevel"/>
    <w:tmpl w:val="49222A96"/>
    <w:lvl w:ilvl="0" w:tplc="B2F4E9C2">
      <w:start w:val="1"/>
      <w:numFmt w:val="lowerRoman"/>
      <w:lvlText w:val="(%1)"/>
      <w:lvlJc w:val="left"/>
      <w:pPr>
        <w:ind w:left="1080" w:hanging="720"/>
      </w:pPr>
      <w:rPr>
        <w:rFonts w:hint="default"/>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86FE1"/>
    <w:multiLevelType w:val="hybridMultilevel"/>
    <w:tmpl w:val="5456F622"/>
    <w:lvl w:ilvl="0" w:tplc="8EFCCD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75B14"/>
    <w:multiLevelType w:val="hybridMultilevel"/>
    <w:tmpl w:val="AB58C1BC"/>
    <w:lvl w:ilvl="0" w:tplc="37C62D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D0BB8"/>
    <w:multiLevelType w:val="hybridMultilevel"/>
    <w:tmpl w:val="A1B402FC"/>
    <w:lvl w:ilvl="0" w:tplc="57D05B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BB499A"/>
    <w:multiLevelType w:val="hybridMultilevel"/>
    <w:tmpl w:val="8DA4348A"/>
    <w:lvl w:ilvl="0" w:tplc="45BA52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F10AE"/>
    <w:multiLevelType w:val="hybridMultilevel"/>
    <w:tmpl w:val="8F620C70"/>
    <w:lvl w:ilvl="0" w:tplc="9B4AF7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580C8A"/>
    <w:multiLevelType w:val="hybridMultilevel"/>
    <w:tmpl w:val="FEA0C5BE"/>
    <w:lvl w:ilvl="0" w:tplc="C27224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F16035"/>
    <w:multiLevelType w:val="hybridMultilevel"/>
    <w:tmpl w:val="C464C540"/>
    <w:lvl w:ilvl="0" w:tplc="01CA0C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3210AA"/>
    <w:multiLevelType w:val="hybridMultilevel"/>
    <w:tmpl w:val="B68A7AA4"/>
    <w:lvl w:ilvl="0" w:tplc="9A5896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233104"/>
    <w:multiLevelType w:val="hybridMultilevel"/>
    <w:tmpl w:val="4D9E2A9A"/>
    <w:lvl w:ilvl="0" w:tplc="7ACC6A6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54883219"/>
    <w:multiLevelType w:val="hybridMultilevel"/>
    <w:tmpl w:val="CAFE030C"/>
    <w:lvl w:ilvl="0" w:tplc="314237B2">
      <w:start w:val="1"/>
      <w:numFmt w:val="lowerRoman"/>
      <w:lvlText w:val="(%1)"/>
      <w:lvlJc w:val="left"/>
      <w:pPr>
        <w:ind w:left="1080" w:hanging="720"/>
      </w:pPr>
      <w:rPr>
        <w:rFonts w:asciiTheme="majorHAnsi" w:eastAsia="Times New Roman" w:hAnsiTheme="majorHAnsi" w:cstheme="majorHAnsi"/>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2775E5"/>
    <w:multiLevelType w:val="hybridMultilevel"/>
    <w:tmpl w:val="EF342842"/>
    <w:lvl w:ilvl="0" w:tplc="CFEAD7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AA225D"/>
    <w:multiLevelType w:val="hybridMultilevel"/>
    <w:tmpl w:val="6CB2822A"/>
    <w:lvl w:ilvl="0" w:tplc="3C7E29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E63821"/>
    <w:multiLevelType w:val="hybridMultilevel"/>
    <w:tmpl w:val="5454B5F6"/>
    <w:lvl w:ilvl="0" w:tplc="37B0DD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582271"/>
    <w:multiLevelType w:val="hybridMultilevel"/>
    <w:tmpl w:val="2B12D55A"/>
    <w:lvl w:ilvl="0" w:tplc="042EA3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D12040"/>
    <w:multiLevelType w:val="hybridMultilevel"/>
    <w:tmpl w:val="9DDA4C8A"/>
    <w:lvl w:ilvl="0" w:tplc="B882EF6A">
      <w:start w:val="1"/>
      <w:numFmt w:val="lowerRoman"/>
      <w:lvlText w:val="(%1)"/>
      <w:lvlJc w:val="left"/>
      <w:pPr>
        <w:ind w:left="1080" w:hanging="720"/>
      </w:pPr>
      <w:rPr>
        <w:rFonts w:asciiTheme="majorHAnsi" w:eastAsiaTheme="minorHAnsi" w:hAnsiTheme="majorHAnsi" w:cstheme="majorHAns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445DE6"/>
    <w:multiLevelType w:val="hybridMultilevel"/>
    <w:tmpl w:val="DC6CC946"/>
    <w:lvl w:ilvl="0" w:tplc="F1A631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16"/>
  </w:num>
  <w:num w:numId="5">
    <w:abstractNumId w:val="4"/>
  </w:num>
  <w:num w:numId="6">
    <w:abstractNumId w:val="0"/>
  </w:num>
  <w:num w:numId="7">
    <w:abstractNumId w:val="7"/>
  </w:num>
  <w:num w:numId="8">
    <w:abstractNumId w:val="10"/>
  </w:num>
  <w:num w:numId="9">
    <w:abstractNumId w:val="1"/>
  </w:num>
  <w:num w:numId="10">
    <w:abstractNumId w:val="5"/>
  </w:num>
  <w:num w:numId="11">
    <w:abstractNumId w:val="12"/>
  </w:num>
  <w:num w:numId="12">
    <w:abstractNumId w:val="11"/>
  </w:num>
  <w:num w:numId="13">
    <w:abstractNumId w:val="8"/>
  </w:num>
  <w:num w:numId="14">
    <w:abstractNumId w:val="14"/>
  </w:num>
  <w:num w:numId="15">
    <w:abstractNumId w:val="3"/>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8C"/>
    <w:rsid w:val="00010523"/>
    <w:rsid w:val="00013BF3"/>
    <w:rsid w:val="00045B43"/>
    <w:rsid w:val="000B1865"/>
    <w:rsid w:val="000B4486"/>
    <w:rsid w:val="000F6CE0"/>
    <w:rsid w:val="001F4EED"/>
    <w:rsid w:val="0027600E"/>
    <w:rsid w:val="002E21B0"/>
    <w:rsid w:val="00380325"/>
    <w:rsid w:val="00390D5D"/>
    <w:rsid w:val="003A45B0"/>
    <w:rsid w:val="003C0D3B"/>
    <w:rsid w:val="003C6C61"/>
    <w:rsid w:val="003D6D11"/>
    <w:rsid w:val="004137A6"/>
    <w:rsid w:val="00464FBF"/>
    <w:rsid w:val="004C37FE"/>
    <w:rsid w:val="0055437B"/>
    <w:rsid w:val="0056553E"/>
    <w:rsid w:val="00587C6E"/>
    <w:rsid w:val="0059533C"/>
    <w:rsid w:val="005B02F3"/>
    <w:rsid w:val="006025E9"/>
    <w:rsid w:val="006404A3"/>
    <w:rsid w:val="0064126F"/>
    <w:rsid w:val="006421EB"/>
    <w:rsid w:val="00646781"/>
    <w:rsid w:val="006D3B04"/>
    <w:rsid w:val="006F3E54"/>
    <w:rsid w:val="007110D6"/>
    <w:rsid w:val="00714A56"/>
    <w:rsid w:val="007A0B00"/>
    <w:rsid w:val="007B26D4"/>
    <w:rsid w:val="007F2B58"/>
    <w:rsid w:val="00803F8F"/>
    <w:rsid w:val="00865EDE"/>
    <w:rsid w:val="008813CA"/>
    <w:rsid w:val="00892FCB"/>
    <w:rsid w:val="008A763B"/>
    <w:rsid w:val="008D7E10"/>
    <w:rsid w:val="008E0CFF"/>
    <w:rsid w:val="008E46C5"/>
    <w:rsid w:val="008E5D80"/>
    <w:rsid w:val="0092768C"/>
    <w:rsid w:val="00927D19"/>
    <w:rsid w:val="009469EF"/>
    <w:rsid w:val="00962D99"/>
    <w:rsid w:val="009A2070"/>
    <w:rsid w:val="009C03A7"/>
    <w:rsid w:val="009F1927"/>
    <w:rsid w:val="009F537C"/>
    <w:rsid w:val="00A53026"/>
    <w:rsid w:val="00A70492"/>
    <w:rsid w:val="00AF765B"/>
    <w:rsid w:val="00B339FB"/>
    <w:rsid w:val="00B43840"/>
    <w:rsid w:val="00B55713"/>
    <w:rsid w:val="00B74B2F"/>
    <w:rsid w:val="00B778DD"/>
    <w:rsid w:val="00BD6CF5"/>
    <w:rsid w:val="00BE003A"/>
    <w:rsid w:val="00C00AC6"/>
    <w:rsid w:val="00C37715"/>
    <w:rsid w:val="00C4503E"/>
    <w:rsid w:val="00C4638B"/>
    <w:rsid w:val="00C659BD"/>
    <w:rsid w:val="00CA1C21"/>
    <w:rsid w:val="00CD5868"/>
    <w:rsid w:val="00D3305B"/>
    <w:rsid w:val="00D81A54"/>
    <w:rsid w:val="00D915F0"/>
    <w:rsid w:val="00DA7A5F"/>
    <w:rsid w:val="00DD3315"/>
    <w:rsid w:val="00DF4F1C"/>
    <w:rsid w:val="00DF6C95"/>
    <w:rsid w:val="00E16F8B"/>
    <w:rsid w:val="00E43D7E"/>
    <w:rsid w:val="00E8646D"/>
    <w:rsid w:val="00E9184B"/>
    <w:rsid w:val="00E96099"/>
    <w:rsid w:val="00EA23B8"/>
    <w:rsid w:val="00EB1423"/>
    <w:rsid w:val="00EE2B67"/>
    <w:rsid w:val="00F45A6F"/>
    <w:rsid w:val="00F56D6A"/>
    <w:rsid w:val="00FB0E2D"/>
    <w:rsid w:val="00FB7A9A"/>
    <w:rsid w:val="00FC0D8D"/>
    <w:rsid w:val="00FF33E1"/>
    <w:rsid w:val="1435312C"/>
    <w:rsid w:val="14B131BF"/>
    <w:rsid w:val="1E704043"/>
    <w:rsid w:val="3EF04FC1"/>
    <w:rsid w:val="4BA578AB"/>
    <w:rsid w:val="4CEA975C"/>
    <w:rsid w:val="4EC491A1"/>
    <w:rsid w:val="51952CE7"/>
    <w:rsid w:val="573B4B1A"/>
    <w:rsid w:val="57F3656A"/>
    <w:rsid w:val="5C0EBC3D"/>
    <w:rsid w:val="661192C0"/>
    <w:rsid w:val="6C68F360"/>
    <w:rsid w:val="71F40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88FE"/>
  <w15:chartTrackingRefBased/>
  <w15:docId w15:val="{F0949190-0775-4DCA-B40F-EC853BF3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768C"/>
    <w:pPr>
      <w:spacing w:after="0" w:line="240" w:lineRule="auto"/>
      <w:jc w:val="both"/>
    </w:pPr>
    <w:rPr>
      <w:rFonts w:ascii="Times New Roman" w:eastAsia="Times New Roman" w:hAnsi="Times New Roman" w:cs="Times New Roman"/>
      <w:b/>
      <w:snapToGrid w:val="0"/>
      <w:sz w:val="70"/>
      <w:szCs w:val="20"/>
    </w:rPr>
  </w:style>
  <w:style w:type="character" w:customStyle="1" w:styleId="BodyTextChar">
    <w:name w:val="Body Text Char"/>
    <w:basedOn w:val="DefaultParagraphFont"/>
    <w:link w:val="BodyText"/>
    <w:rsid w:val="0092768C"/>
    <w:rPr>
      <w:rFonts w:ascii="Times New Roman" w:eastAsia="Times New Roman" w:hAnsi="Times New Roman" w:cs="Times New Roman"/>
      <w:b/>
      <w:snapToGrid w:val="0"/>
      <w:sz w:val="70"/>
      <w:szCs w:val="20"/>
    </w:rPr>
  </w:style>
  <w:style w:type="table" w:styleId="TableGrid">
    <w:name w:val="Table Grid"/>
    <w:basedOn w:val="TableNormal"/>
    <w:uiPriority w:val="39"/>
    <w:rsid w:val="0092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AMainHeading">
    <w:name w:val="BMA Main Heading"/>
    <w:basedOn w:val="Normal"/>
    <w:link w:val="BMAMainHeadingChar"/>
    <w:rsid w:val="0092768C"/>
    <w:pPr>
      <w:spacing w:after="0" w:line="240" w:lineRule="auto"/>
    </w:pPr>
    <w:rPr>
      <w:rFonts w:ascii="Calibri Bold" w:hAnsi="Calibri Bold"/>
      <w:b/>
      <w:sz w:val="32"/>
      <w:szCs w:val="20"/>
      <w:lang w:val="en-US"/>
    </w:rPr>
  </w:style>
  <w:style w:type="character" w:customStyle="1" w:styleId="BMAMainHeadingChar">
    <w:name w:val="BMA Main Heading Char"/>
    <w:basedOn w:val="DefaultParagraphFont"/>
    <w:link w:val="BMAMainHeading"/>
    <w:rsid w:val="0092768C"/>
    <w:rPr>
      <w:rFonts w:ascii="Calibri Bold" w:hAnsi="Calibri Bold"/>
      <w:b/>
      <w:sz w:val="32"/>
      <w:szCs w:val="20"/>
      <w:lang w:val="en-US"/>
    </w:rPr>
  </w:style>
  <w:style w:type="paragraph" w:styleId="NoSpacing">
    <w:name w:val="No Spacing"/>
    <w:uiPriority w:val="1"/>
    <w:qFormat/>
    <w:rsid w:val="0092768C"/>
    <w:pPr>
      <w:spacing w:after="0" w:line="240" w:lineRule="auto"/>
    </w:pPr>
  </w:style>
  <w:style w:type="paragraph" w:styleId="BalloonText">
    <w:name w:val="Balloon Text"/>
    <w:basedOn w:val="Normal"/>
    <w:link w:val="BalloonTextChar"/>
    <w:uiPriority w:val="99"/>
    <w:semiHidden/>
    <w:unhideWhenUsed/>
    <w:rsid w:val="00013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BF3"/>
    <w:rPr>
      <w:rFonts w:ascii="Segoe UI" w:hAnsi="Segoe UI" w:cs="Segoe UI"/>
      <w:sz w:val="18"/>
      <w:szCs w:val="18"/>
    </w:rPr>
  </w:style>
  <w:style w:type="paragraph" w:styleId="NormalWeb">
    <w:name w:val="Normal (Web)"/>
    <w:basedOn w:val="Normal"/>
    <w:uiPriority w:val="99"/>
    <w:unhideWhenUsed/>
    <w:rsid w:val="00013BF3"/>
    <w:pPr>
      <w:spacing w:after="0" w:line="240" w:lineRule="auto"/>
    </w:pPr>
    <w:rPr>
      <w:rFonts w:ascii="Times New Roman" w:hAnsi="Times New Roman" w:cs="Times New Roman"/>
      <w:sz w:val="24"/>
      <w:szCs w:val="24"/>
      <w:lang w:val="en-US"/>
    </w:rPr>
  </w:style>
  <w:style w:type="paragraph" w:customStyle="1" w:styleId="BMAMotion85">
    <w:name w:val="BMA Motion 8.5"/>
    <w:basedOn w:val="Normal"/>
    <w:link w:val="BMAMotion85Char"/>
    <w:rsid w:val="001F4EED"/>
    <w:pPr>
      <w:spacing w:after="0" w:line="240" w:lineRule="auto"/>
    </w:pPr>
    <w:rPr>
      <w:rFonts w:ascii="Calibri Light" w:hAnsi="Calibri Light"/>
      <w:sz w:val="20"/>
      <w:szCs w:val="20"/>
      <w:lang w:val="en-US"/>
    </w:rPr>
  </w:style>
  <w:style w:type="character" w:customStyle="1" w:styleId="BMAMotion85Char">
    <w:name w:val="BMA Motion 8.5 Char"/>
    <w:basedOn w:val="DefaultParagraphFont"/>
    <w:link w:val="BMAMotion85"/>
    <w:rsid w:val="001F4EED"/>
    <w:rPr>
      <w:rFonts w:ascii="Calibri Light" w:hAnsi="Calibri Light"/>
      <w:sz w:val="20"/>
      <w:szCs w:val="20"/>
      <w:lang w:val="en-US"/>
    </w:rPr>
  </w:style>
  <w:style w:type="character" w:styleId="Strong">
    <w:name w:val="Strong"/>
    <w:basedOn w:val="DefaultParagraphFont"/>
    <w:uiPriority w:val="22"/>
    <w:qFormat/>
    <w:rsid w:val="001F4EED"/>
    <w:rPr>
      <w:b/>
      <w:bCs/>
    </w:rPr>
  </w:style>
  <w:style w:type="paragraph" w:styleId="ListParagraph">
    <w:name w:val="List Paragraph"/>
    <w:basedOn w:val="Normal"/>
    <w:uiPriority w:val="34"/>
    <w:qFormat/>
    <w:rsid w:val="00AF765B"/>
    <w:pPr>
      <w:spacing w:after="0" w:line="240" w:lineRule="auto"/>
      <w:ind w:left="720"/>
      <w:contextualSpacing/>
    </w:pPr>
    <w:rPr>
      <w:rFonts w:ascii="Calibri Light" w:hAnsi="Calibri Light"/>
      <w:sz w:val="20"/>
      <w:szCs w:val="20"/>
      <w:lang w:val="en-US"/>
    </w:rPr>
  </w:style>
  <w:style w:type="paragraph" w:customStyle="1" w:styleId="BMAMotion10">
    <w:name w:val="BMA Motion 10"/>
    <w:basedOn w:val="Normal"/>
    <w:link w:val="BMAMotion10Char"/>
    <w:rsid w:val="00AF765B"/>
    <w:pPr>
      <w:spacing w:after="0" w:line="240" w:lineRule="auto"/>
    </w:pPr>
    <w:rPr>
      <w:rFonts w:ascii="Calibri Light" w:hAnsi="Calibri Light"/>
      <w:sz w:val="20"/>
      <w:szCs w:val="20"/>
      <w:lang w:val="en-US"/>
    </w:rPr>
  </w:style>
  <w:style w:type="character" w:customStyle="1" w:styleId="BMAMotion10Char">
    <w:name w:val="BMA Motion 10 Char"/>
    <w:basedOn w:val="DefaultParagraphFont"/>
    <w:link w:val="BMAMotion10"/>
    <w:rsid w:val="00AF765B"/>
    <w:rPr>
      <w:rFonts w:ascii="Calibri Light" w:hAnsi="Calibri Ligh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aa31de-0a06-49bb-a9c9-81453b7a2dae">
      <UserInfo>
        <DisplayName>Steve Anderson</DisplayName>
        <AccountId>1400</AccountId>
        <AccountType/>
      </UserInfo>
      <UserInfo>
        <DisplayName>Daniel Hodgson</DisplayName>
        <AccountId>751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18DEA359F81442B5CB9DB5678EBF9E" ma:contentTypeVersion="12" ma:contentTypeDescription="Create a new document." ma:contentTypeScope="" ma:versionID="2c99985cd6d05aff199cf21c762c46cb">
  <xsd:schema xmlns:xsd="http://www.w3.org/2001/XMLSchema" xmlns:xs="http://www.w3.org/2001/XMLSchema" xmlns:p="http://schemas.microsoft.com/office/2006/metadata/properties" xmlns:ns2="3b087a5e-8866-47de-9871-4501ea6482e8" xmlns:ns3="2caa31de-0a06-49bb-a9c9-81453b7a2dae" xmlns:ns4="75849e05-f0d2-4313-af25-172e9fff2c54" targetNamespace="http://schemas.microsoft.com/office/2006/metadata/properties" ma:root="true" ma:fieldsID="f2916bf427987523a80cf18d90e132bb" ns2:_="" ns3:_="" ns4:_="">
    <xsd:import namespace="3b087a5e-8866-47de-9871-4501ea6482e8"/>
    <xsd:import namespace="2caa31de-0a06-49bb-a9c9-81453b7a2dae"/>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7a5e-8866-47de-9871-4501ea648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a31de-0a06-49bb-a9c9-81453b7a2d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969BE-D3F6-47BC-BA63-E5969B722E41}">
  <ds:schemaRefs>
    <ds:schemaRef ds:uri="http://schemas.microsoft.com/office/2006/metadata/properties"/>
    <ds:schemaRef ds:uri="http://schemas.microsoft.com/office/infopath/2007/PartnerControls"/>
    <ds:schemaRef ds:uri="2caa31de-0a06-49bb-a9c9-81453b7a2dae"/>
  </ds:schemaRefs>
</ds:datastoreItem>
</file>

<file path=customXml/itemProps2.xml><?xml version="1.0" encoding="utf-8"?>
<ds:datastoreItem xmlns:ds="http://schemas.openxmlformats.org/officeDocument/2006/customXml" ds:itemID="{523322C2-D035-4B62-86DC-5209C77CB7C1}">
  <ds:schemaRefs>
    <ds:schemaRef ds:uri="http://schemas.microsoft.com/sharepoint/v3/contenttype/forms"/>
  </ds:schemaRefs>
</ds:datastoreItem>
</file>

<file path=customXml/itemProps3.xml><?xml version="1.0" encoding="utf-8"?>
<ds:datastoreItem xmlns:ds="http://schemas.openxmlformats.org/officeDocument/2006/customXml" ds:itemID="{773051E1-8297-441E-9A75-8CE967830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7a5e-8866-47de-9871-4501ea6482e8"/>
    <ds:schemaRef ds:uri="2caa31de-0a06-49bb-a9c9-81453b7a2dae"/>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Ohman</dc:creator>
  <cp:keywords/>
  <dc:description/>
  <cp:lastModifiedBy>Lisa Siembab</cp:lastModifiedBy>
  <cp:revision>2</cp:revision>
  <cp:lastPrinted>2020-11-27T08:58:00Z</cp:lastPrinted>
  <dcterms:created xsi:type="dcterms:W3CDTF">2020-11-30T10:17:00Z</dcterms:created>
  <dcterms:modified xsi:type="dcterms:W3CDTF">2020-11-30T10:17:00Z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0x0101008D18DEA359F81442B5CB9DB5678EBF9E</vt:lpwstr>
  </property>
</Properties>
</file>